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شيث
</w:t>
      </w:r>
    </w:p>
    <w:p>
      <w:pPr>
        <w:jc w:val="start"/>
        <w:bidi/>
      </w:pPr>
      <w:r>
        <w:rPr>
          <w:rFonts w:ascii="arial" w:hAnsi="arial" w:eastAsia="arial" w:cs="arial"/>
          <w:sz w:val="28"/>
          <w:szCs w:val="28"/>
          <w:b w:val="1"/>
          <w:bCs w:val="1"/>
          <w:rtl/>
        </w:rPr>
        <w:t xml:space="preserve">ابن شيث الكاتب
</w:t>
      </w:r>
    </w:p>
    <w:p>
      <w:pPr/>
      <w:r>
        <w:rPr/>
        <w:t xml:space="preserve">ابن شيث الكاتب جمال الدين عبد الرحيم بن علي، وكمال الدين إبراهيم بن عبد الرحيم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شيث
</w:t>
      </w:r>
    </w:p>
    <w:p>
      <w:pPr/>
      <w:r>
        <w:rPr/>
        <w:t xml:space="preserve">ابن شيث العلامة المنشئ البليغ جمال الدين عبد الرحيم بن علي بن حسين بن شيث القرشي، الأموي، الأشنائي، القوصي، كاتب السر للمعظم.</w:t>
      </w:r>
    </w:p>
    <w:p/>
    <w:p>
      <w:pPr/>
      <w:r>
        <w:rPr/>
        <w:t xml:space="preserve">ولد سنة 557. وتفنن في الآداب بقوص مع الدين والورع والباع الأطول في النظم والنثر، وحسن التأليف والرصف. ولي الديوان بقوص، ثم الثغر، ثم القدس، ثم كتب لصاحب مصر. وكان قاضيا لحوائج الناس، كيسا كبير القدر.</w:t>
      </w:r>
    </w:p>
    <w:p/>
    <w:p>
      <w:pPr/>
      <w:r>
        <w:rPr/>
        <w:t xml:space="preserve">أنشدني رشيد الأديب، أنشدنا الشهاب القوصي، قال: أنشدنا الوزير جمال الدين ابن شيث لنفسه: </w:t>
      </w:r>
    </w:p>
    <w:p/>
    <w:p>
      <w:pPr>
        <w:jc w:val="center"/>
      </w:pPr>
      <w:r>
        <w:rPr>
          <w:color w:val="ff0000"/>
        </w:rPr>
        <w:t xml:space="preserve">كن مع الدهر كيف قلبك الدهـ</w:t>
      </w:r>
      <w:r>
        <w:rPr>
          <w:color w:val="ff0000"/>
        </w:rPr>
        <w:t xml:space="preserve">      </w:t>
      </w:r>
      <w:r>
        <w:rPr>
          <w:color w:val="ff0000"/>
        </w:rPr>
        <w:t xml:space="preserve"> ـر بقلب راض وصدر رحيب</w:t>
      </w:r>
    </w:p>
    <w:p/>
    <w:p>
      <w:pPr>
        <w:jc w:val="center"/>
      </w:pPr>
      <w:r>
        <w:rPr>
          <w:color w:val="ff0000"/>
        </w:rPr>
        <w:t xml:space="preserve">وتيقن أن الليالي ستأتي</w:t>
      </w:r>
      <w:r>
        <w:rPr>
          <w:color w:val="ff0000"/>
        </w:rPr>
        <w:t xml:space="preserve">      </w:t>
      </w:r>
      <w:r>
        <w:rPr>
          <w:color w:val="ff0000"/>
        </w:rPr>
        <w:t xml:space="preserve"> كل يوم وليلة بعجيب</w:t>
      </w:r>
    </w:p>
    <w:p/>
    <w:p>
      <w:pPr/>
      <w:r>
        <w:rPr/>
        <w:t xml:space="preserve">مات في المحرم، سنة خمس وعشرين وست مائة.</w:t>
      </w:r>
    </w:p>
    <w:p>
      <w:pPr>
        <w:jc w:val="start"/>
        <w:bidi/>
      </w:pPr>
      <w:r>
        <w:rPr>
          <w:sz w:val="24"/>
          <w:szCs w:val="24"/>
          <w:b w:val="1"/>
          <w:bCs w:val="1"/>
          <w:rtl/>
        </w:rPr>
        <w:t xml:space="preserve">
سير أعلام النبلاء،(دار الحديث- القاهرة،2006،ط 1،ج 16،ص 226)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2026-10-24T03:11:51+00:00</dcterms:created>
  <dcterms:modified xsi:type="dcterms:W3CDTF">2026-10-24T03:11:51+00:00</dcterms:modified>
</cp:coreProperties>
</file>

<file path=docProps/custom.xml><?xml version="1.0" encoding="utf-8"?>
<Properties xmlns="http://schemas.openxmlformats.org/officeDocument/2006/custom-properties" xmlns:vt="http://schemas.openxmlformats.org/officeDocument/2006/docPropsVTypes"/>
</file>