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البقالي
</w:t>
      </w:r>
    </w:p>
    <w:p>
      <w:pPr>
        <w:jc w:val="start"/>
        <w:bidi/>
      </w:pPr>
      <w:r>
        <w:rPr>
          <w:rFonts w:ascii="arial" w:hAnsi="arial" w:eastAsia="arial" w:cs="arial"/>
          <w:sz w:val="28"/>
          <w:szCs w:val="28"/>
          <w:b w:val="1"/>
          <w:bCs w:val="1"/>
          <w:rtl/>
        </w:rPr>
        <w:t xml:space="preserve">البقالي
</w:t>
      </w:r>
    </w:p>
    <w:p>
      <w:pPr/>
      <w:r>
        <w:rPr/>
        <w:t xml:space="preserve">البقالي  محمد بن ابي القاسم بن بابجوك، البقالي الخوارزمي، ابو الفضل الملقب بزين المشاريخ: عالم بالادب، مفسر، فقيه حنفي، من أهل خوارزم. ووفاته في جرجانيتها. من كتبه (منازل العرب ومياهها) و (الهداية) في المعاني والبيان، و (مفتاح التنزيل) و (تقويم اللسان) في النحو، و (الاعجاب في الاعراب) و (كافي التراجم بلسان الاعاجم) و (التفسير) و (الفتاوي) و (التنبيه على اعجاز القرآن). </w:t>
      </w:r>
    </w:p>
    <w:p>
      <w:pPr>
        <w:jc w:val="start"/>
        <w:bidi/>
      </w:pPr>
      <w:r>
        <w:rPr>
          <w:sz w:val="24"/>
          <w:szCs w:val="24"/>
          <w:b w:val="1"/>
          <w:bCs w:val="1"/>
          <w:rtl/>
        </w:rPr>
        <w:t xml:space="preserve">
الأعلام،(دار العلم للملايين - بيروت،2002،ط 15،ج 6،ص 335)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أبي القاسم البقال
</w:t>
      </w:r>
    </w:p>
    <w:p>
      <w:pPr/>
      <w:r>
        <w:rPr/>
        <w:t xml:space="preserve">محمد بن أبي القاسم البقال ومحمد بن أبي القاسم، الخوارزمي، زين المشايخ، البقال.</w:t>
      </w:r>
    </w:p>
    <w:p/>
    <w:p>
      <w:pPr/>
      <w:r>
        <w:rPr/>
        <w:t xml:space="preserve">حفظ كتاب’’الآدمي’’في النحو، فنسب بالآدمي أيضا.</w:t>
      </w:r>
    </w:p>
    <w:p/>
    <w:p>
      <w:pPr/>
      <w:r>
        <w:rPr/>
        <w:t xml:space="preserve">أخذ عن الزمخشري.</w:t>
      </w:r>
    </w:p>
    <w:p/>
    <w:p>
      <w:pPr/>
      <w:r>
        <w:rPr/>
        <w:t xml:space="preserve">وكان إماما، حجة في العربية.</w:t>
      </w:r>
    </w:p>
    <w:p/>
    <w:p>
      <w:pPr/>
      <w:r>
        <w:rPr/>
        <w:t xml:space="preserve">له كتاب’’شرح الأسماء الحسنى’’،وكتاب’’أسرار الكتب’’ وكتاب ’’مفتاح التنزيل’’ وكتاب’’الترغيب في العلم’’ وكتاب’’أذكار الصلاة’’ وكتاب’’الهداية في المعاني والبيان’’ وكتاب’’التنبيه على إعجاز القرآن’’ وتفسير.</w:t>
      </w:r>
    </w:p>
    <w:p/>
    <w:p>
      <w:pPr/>
      <w:r>
        <w:rPr/>
        <w:t xml:space="preserve">مات سنة 572هـ</w:t>
      </w:r>
    </w:p>
    <w:p>
      <w:pPr>
        <w:jc w:val="start"/>
        <w:bidi/>
      </w:pPr>
      <w:r>
        <w:rPr>
          <w:sz w:val="24"/>
          <w:szCs w:val="24"/>
          <w:b w:val="1"/>
          <w:bCs w:val="1"/>
          <w:rtl/>
        </w:rPr>
        <w:t xml:space="preserve">
تاج التراجم في طبقات الحنفية،(دار القلم - دمشق،1992،ط 1،ج 1،ص 271)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البقال
</w:t>
      </w:r>
    </w:p>
    <w:p>
      <w:pPr/>
      <w:r>
        <w:rPr/>
        <w:t xml:space="preserve">البقال  محمد بن أبي القاسم.</w:t>
      </w:r>
    </w:p>
    <w:p>
      <w:pPr>
        <w:jc w:val="start"/>
        <w:bidi/>
      </w:pPr>
      <w:r>
        <w:rPr>
          <w:sz w:val="24"/>
          <w:szCs w:val="24"/>
          <w:b w:val="1"/>
          <w:bCs w:val="1"/>
          <w:rtl/>
        </w:rPr>
        <w:t xml:space="preserve">
تاج التراجم في طبقات الحنفية،(دار القلم - دمشق،1992،ط 1،ج 1،ص 353)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بابجوك محمد بن أبي القاسم بن بابجوك
</w:t>
      </w:r>
    </w:p>
    <w:p>
      <w:pPr/>
      <w:r>
        <w:rPr/>
        <w:t xml:space="preserve">ابن بابجوك محمد بن أبي القاسم بن بابجوك ببائين موحدتين بينهما ألف بعدهما جيم وبعد الواو كاف -الأستاذ أبو الفضل الخوارزمي النحوي صاحب التصانيف يعرف بالآدمي لحفظه مقدمة في النحو للآدمي.</w:t>
      </w:r>
    </w:p>
    <w:p/>
    <w:p>
      <w:pPr/>
      <w:r>
        <w:rPr/>
        <w:t xml:space="preserve">تتلمذ للزمخشري وجلس بعده في حلقته وشهر اسمه وبعد صيته. من تصانيفه شرح الأسماء الحسنى وأسرار الأدب وافتخار العرب ومفتاح التنزيل والترغيب في العلم وكافي التراجم بلسان الأعاجم والأسمى في سرد الأسما وإذكار الصلاة والهداية في المعاني والبيان وإعجاز القرآن ومياه العرب وتفسير القرآن وغير ذلك.</w:t>
      </w:r>
    </w:p>
    <w:p/>
    <w:p>
      <w:pPr/>
      <w:r>
        <w:rPr/>
        <w:t xml:space="preserve">توفي سنة وستين وخمس مائة.</w:t>
      </w:r>
    </w:p>
    <w:p>
      <w:pPr>
        <w:jc w:val="start"/>
        <w:bidi/>
      </w:pPr>
      <w:r>
        <w:rPr>
          <w:sz w:val="24"/>
          <w:szCs w:val="24"/>
          <w:b w:val="1"/>
          <w:bCs w:val="1"/>
          <w:rtl/>
        </w:rPr>
        <w:t xml:space="preserve">
الوافي بالوفيات،(دار فرانز شتاينر، فيسبادن، ألمانيا / دار إحياء التراث - بيروت،2000،ط 1،ج 4،ص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بابجوك النحوي
</w:t>
      </w:r>
    </w:p>
    <w:p>
      <w:pPr/>
      <w:r>
        <w:rPr/>
        <w:t xml:space="preserve">ابن بابجوك النحوي محمد بن أبي القاسم.</w:t>
      </w:r>
    </w:p>
    <w:p>
      <w:pPr>
        <w:jc w:val="start"/>
        <w:bidi/>
      </w:pPr>
      <w:r>
        <w:rPr>
          <w:sz w:val="24"/>
          <w:szCs w:val="24"/>
          <w:b w:val="1"/>
          <w:bCs w:val="1"/>
          <w:rtl/>
        </w:rPr>
        <w:t xml:space="preserve">
الوافي بالوفيات،(دار فرانز شتاينر، فيسبادن، ألمانيا / دار إحياء التراث - بيروت،2000،ط 1،ج 10،ص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أبي القاسم بايجوك
</w:t>
      </w:r>
    </w:p>
    <w:p>
      <w:pPr/>
      <w:r>
        <w:rPr/>
        <w:t xml:space="preserve">محمد بن أبي القاسم بايجوك أبو الفضل البقالي الخوارزمي الآدمي الملقب زين المشايخ، النحوي الأديب: كان إماما في الأدب، وحجة في لسان العرب، أخذ اللغة وعلم الإعراب عن أبي القاسم الزمخشري، وجلس بعده مكانه، وسمع الحديث منه ومن غيره، وكان جم الفوائد حسن الاعتقاد كريم النفس نزيه العرض غير خائض فيما لا يعنيه، له يد في الترسل ونقد الشعر.</w:t>
      </w:r>
    </w:p>
    <w:p/>
    <w:p>
      <w:pPr/>
      <w:r>
        <w:rPr/>
        <w:t xml:space="preserve">وله من التصانيف: مفتاح التنزيل. وتقويم اللسان في النحو. والاعجاب في الاعراب. والبداية في المعاني والبيان. وكتاب منازل العرب. وشرح أسماء الله الحسنى، وغير ذلك.</w:t>
      </w:r>
    </w:p>
    <w:p/>
    <w:p>
      <w:pPr/>
      <w:r>
        <w:rPr/>
        <w:t xml:space="preserve">مات في سلخ جمادى الآخرة سنة اثنتين وستين وخمسمائة عن نيف وسبعين سنة.</w:t>
      </w:r>
    </w:p>
    <w:p>
      <w:pPr>
        <w:jc w:val="start"/>
        <w:bidi/>
      </w:pPr>
      <w:r>
        <w:rPr>
          <w:sz w:val="24"/>
          <w:szCs w:val="24"/>
          <w:b w:val="1"/>
          <w:bCs w:val="1"/>
          <w:rtl/>
        </w:rPr>
        <w:t xml:space="preserve">
معجم الأدباء / إرشاد الأريب إلى معرفة الأديب،(دار الغرب الإسلامي - بيروت،1993،ط 0،ج 6،ص 2618)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أبي القاسم بن بابجوك زين المشايخ أبو الفضل
</w:t>
      </w:r>
    </w:p>
    <w:p>
      <w:pPr/>
      <w:r>
        <w:rPr/>
        <w:t xml:space="preserve">محمد بن أبي القاسم بن بابجوك زين المشايخ أبو الفضل الخوارزمي البقالي.</w:t>
      </w:r>
    </w:p>
    <w:p/>
    <w:p>
      <w:pPr/>
      <w:r>
        <w:rPr/>
        <w:t xml:space="preserve">النحوي الملقب بالآدمي، لحفظه «كتاب الآدمي» في النحو.</w:t>
      </w:r>
    </w:p>
    <w:p/>
    <w:p>
      <w:pPr/>
      <w:r>
        <w:rPr/>
        <w:t xml:space="preserve">قال ياقوت: كان إماما في الأدب وحجة في لسان العرب، أخذ اللغة والإعراب عن الزمخشري وخلفه في حلقته، وسمع الحديث منه ومن غيره.</w:t>
      </w:r>
    </w:p>
    <w:p/>
    <w:p>
      <w:pPr/>
      <w:r>
        <w:rPr/>
        <w:t xml:space="preserve">وكان جم الفوائد حسن الاعتقاد، كريم النفس نزيه العرض غير خائض فيما لا يعنيه، له يد في الترسل ونقد الشعر.</w:t>
      </w:r>
    </w:p>
    <w:p/>
    <w:p>
      <w:pPr/>
      <w:r>
        <w:rPr/>
        <w:t xml:space="preserve">له من التصانيف: «تفسير القرآن» سماه مفتاح التنزيل، وكتاب «إعجاز القرآن»، و «شرح الأسماء الحسنى» و «تقويم اللسان في النحو» وكتاب «الإعجاب في الإعراب»، وكتاب «الهداية في المعاني والبيان» وكتاب «منازل العرب ومياهها» وغير ذلك. مات في سلخ جمادى الآخرة سنة اثنتين وستين وخمسمائة عن نيف وسبعين سنة.</w:t>
      </w:r>
    </w:p>
    <w:p>
      <w:pPr>
        <w:jc w:val="start"/>
        <w:bidi/>
      </w:pPr>
      <w:r>
        <w:rPr>
          <w:sz w:val="24"/>
          <w:szCs w:val="24"/>
          <w:b w:val="1"/>
          <w:bCs w:val="1"/>
          <w:rtl/>
        </w:rPr>
        <w:t xml:space="preserve">
طبقات المفسرين للداوودي،(دار الكتب العلمية - بيروت،0000،ط 0،ج 2،ص 231)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أبي قاسم بن بايجوك زين المشايخ أبو الفضل الخوارزمي الباقلي النحوي
</w:t>
      </w:r>
    </w:p>
    <w:p>
      <w:pPr/>
      <w:r>
        <w:rPr/>
        <w:t xml:space="preserve">محمد بن أبي قاسم بن بايجوك زين المشايخ أبو الفضل الخوارزمي الباقلي النحوي الملقب بالأدمي لحفظه كتاب الأدمي في النحو</w:t>
      </w:r>
    </w:p>
    <w:p/>
    <w:p>
      <w:pPr/>
      <w:r>
        <w:rPr/>
        <w:t xml:space="preserve">كان إماما حجة في العربية</w:t>
      </w:r>
    </w:p>
    <w:p/>
    <w:p>
      <w:pPr/>
      <w:r>
        <w:rPr/>
        <w:t xml:space="preserve">أخذ عن الزمخشري وخلفه في حلقته</w:t>
      </w:r>
    </w:p>
    <w:p/>
    <w:p>
      <w:pPr/>
      <w:r>
        <w:rPr/>
        <w:t xml:space="preserve">وصنف تفسير القرآن وكتاب إعجاز القرآن وكتاب مفتاح التنزيل وشرح الأسماء الحسنى وغير ذلك</w:t>
      </w:r>
    </w:p>
    <w:p/>
    <w:p>
      <w:pPr/>
      <w:r>
        <w:rPr/>
        <w:t xml:space="preserve">وكانت وفاته في سنة اثنتين وستين وخمسمائة في شهر جمادي الآخرة</w:t>
      </w:r>
    </w:p>
    <w:p/>
    <w:p>
      <w:pPr/>
      <w:r>
        <w:rPr/>
        <w:t xml:space="preserve">وذكره محمود</w:t>
      </w:r>
    </w:p>
    <w:p/>
    <w:p>
      <w:pPr/>
      <w:r>
        <w:rPr/>
        <w:t xml:space="preserve">ابن محمد بن أرسلان الخوارزمي في تاريخ خوارزم</w:t>
      </w:r>
    </w:p>
    <w:p/>
    <w:p>
      <w:pPr/>
      <w:r>
        <w:rPr/>
        <w:t xml:space="preserve">وتوفي بجرجانية خوارزم سنة ست وسبعين وخمسمائة</w:t>
      </w:r>
    </w:p>
    <w:p>
      <w:pPr>
        <w:jc w:val="start"/>
        <w:bidi/>
      </w:pPr>
      <w:r>
        <w:rPr>
          <w:sz w:val="24"/>
          <w:szCs w:val="24"/>
          <w:b w:val="1"/>
          <w:bCs w:val="1"/>
          <w:rtl/>
        </w:rPr>
        <w:t xml:space="preserve">
طبقات المفسرين للأدنه وي،(مكتبة العلوم والحكم - المدينة المنورة،1997،ط 1،ج 1،ص 195)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أبي القاسم البقالي الخوارزمي الملقب زين المشايخ أبو الفضل النحوي 
</w:t>
      </w:r>
    </w:p>
    <w:p>
      <w:pPr/>
      <w:r>
        <w:rPr/>
        <w:t xml:space="preserve">محمد بن أبي القاسم البقاليّ الخوارزميّ، الملقّب زين المشايخ، أبو الفضل النّحويّ. </w:t>
      </w:r>
    </w:p>
    <w:p/>
    <w:p>
      <w:pPr/>
      <w:r>
        <w:rPr/>
        <w:t xml:space="preserve">ذكره محمود بن محمد الحافظ الخوارزميّ في تاريخ خوارزم، وقال: كان إماما في الأدب وحجة في لسان العرب. أخذ علم الأدب واللّغة عن فخر خوارزم الزمخشري، وجلس بعده مكانه، وكان جمّ الفوائد، كثير الفرائد، حسن الاعتقاد، تقيّ الفؤاد، طيّب الصّحبة، كريم النفس نزيه العرض، مشتغلا بالإفادة، وتصنيف التصانيف.</w:t>
      </w:r>
    </w:p>
    <w:p/>
    <w:p>
      <w:pPr/>
      <w:r>
        <w:rPr/>
        <w:t xml:space="preserve">فمن تصانيفه: كتاب شرح أسماء الله الحسنى، وكتاب أسرار الأدب وافتخار العرب، وكتاب أمّ الفضائل، وكتاب مفتاح التنزيل، وكتاب الترغيب في العلم، وكتاب الكافي في التراجم بلسان الأعاجم، وكتاب الأسمى في سرد الأسماء، وكتاب أذكار الصّلاة، وكتاب تقويم اللّسان في النّحو، وكتاب الإعجاب في الإعراب، وكتاب الهداية إلى علم المعاني والبيان، والتنبيه على إعجاز القرآن، وكتاب في تفسير القرآن في أربع مجلّدات، رأيته ولا أدري أهو مفتاح التنزيل أم لا، وكتاب منازل العرب ومياهها وديارها. وكان له يد بيضاء في الترسّل ونقد الشّعر.</w:t>
      </w:r>
    </w:p>
    <w:p/>
    <w:p>
      <w:pPr/>
      <w:r>
        <w:rPr/>
        <w:t xml:space="preserve">مات في سلخ جمادى الآخرة من سنة اثنتين وستين وخمس مائة.</w:t>
      </w:r>
    </w:p>
    <w:p>
      <w:pPr>
        <w:jc w:val="start"/>
        <w:bidi/>
      </w:pPr>
      <w:r>
        <w:rPr>
          <w:sz w:val="24"/>
          <w:szCs w:val="24"/>
          <w:b w:val="1"/>
          <w:bCs w:val="1"/>
          <w:rtl/>
        </w:rPr>
        <w:t xml:space="preserve">
الدر الثمين في أسماء المصنفين،(دار الغرب الإسلامي - تونس،2009،ط 1،ج 1،ص 131)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أبي القاسم بن بابجوك زين المشايخ أبو الفضل الخوارزمي البقالي.
</w:t>
      </w:r>
    </w:p>
    <w:p>
      <w:pPr/>
      <w:r>
        <w:rPr/>
        <w:t xml:space="preserve">محمد بن أبي القاسم بن بابجوك زين المشايخ أبو الفضل الخوارزمي البقالي. </w:t>
      </w:r>
    </w:p>
    <w:p/>
    <w:p>
      <w:pPr/>
      <w:r>
        <w:rPr/>
        <w:t xml:space="preserve">النحوي الملقب بالآدمي، لحفظه كتاب الآدمي في النحو.</w:t>
      </w:r>
    </w:p>
    <w:p/>
    <w:p>
      <w:pPr/>
      <w:r>
        <w:rPr/>
        <w:t xml:space="preserve">كان إماما حجة في العربية.</w:t>
      </w:r>
    </w:p>
    <w:p/>
    <w:p>
      <w:pPr/>
      <w:r>
        <w:rPr/>
        <w:t xml:space="preserve">أخذ عن الزمخشري وخلفه في حلقته، وصنف تفسير القرآن وكتاب مفتاح التنزيل، وشرح الأسماء الحسنى وغير ذلك.</w:t>
      </w:r>
    </w:p>
    <w:p/>
    <w:p>
      <w:pPr/>
      <w:r>
        <w:rPr/>
        <w:t xml:space="preserve">مات في جمادي الآخرة سنة اثنتين وستين وخمسمائة وله بضع وسبعون سنة.</w:t>
      </w:r>
    </w:p>
    <w:p>
      <w:pPr>
        <w:jc w:val="start"/>
        <w:bidi/>
      </w:pPr>
      <w:r>
        <w:rPr>
          <w:sz w:val="24"/>
          <w:szCs w:val="24"/>
          <w:b w:val="1"/>
          <w:bCs w:val="1"/>
          <w:rtl/>
        </w:rPr>
        <w:t xml:space="preserve">
طبقات المفسرين للسيوطي،(مكتبة وهبة - القاهرة،1976،ط 1،ج 1،ص 117)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أبي القاسم بن بابجوك البقالي الآدمي الخوارزمي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الموسوعة الميسرة في تراجم أئمة التفسير والإقراء والنحو واللغة،(مجلة الحكمة، مانشستر - بريطانيا،2003،ط 1،ج 3،ص 2335)</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2026-10-23T21:00:10+00:00</dcterms:created>
  <dcterms:modified xsi:type="dcterms:W3CDTF">2026-10-23T21:00:10+00:00</dcterms:modified>
</cp:coreProperties>
</file>

<file path=docProps/custom.xml><?xml version="1.0" encoding="utf-8"?>
<Properties xmlns="http://schemas.openxmlformats.org/officeDocument/2006/custom-properties" xmlns:vt="http://schemas.openxmlformats.org/officeDocument/2006/docPropsVTypes"/>
</file>