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ابن مردوية
</w:t>
      </w:r>
    </w:p>
    <w:p>
      <w:pPr>
        <w:jc w:val="start"/>
        <w:bidi/>
      </w:pPr>
      <w:r>
        <w:rPr>
          <w:rFonts w:ascii="arial" w:hAnsi="arial" w:eastAsia="arial" w:cs="arial"/>
          <w:sz w:val="28"/>
          <w:szCs w:val="28"/>
          <w:b w:val="1"/>
          <w:bCs w:val="1"/>
          <w:rtl/>
        </w:rPr>
        <w:t xml:space="preserve">ابن مردوية
</w:t>
      </w:r>
    </w:p>
    <w:p>
      <w:pPr/>
      <w:r>
        <w:rPr/>
        <w:t xml:space="preserve">ابن مردوية  أحمد بن موسى بن مردوية الأصبهاني، أبو بكر، ويقال له ابن مردوية الكبير: حافظ مؤرخ مفسر، من أهل اصبهان، له كتاب (التأريخ) وكتاب في (تفسير القرآن) و (مسند) و (مستخرج) في الحديث. </w:t>
      </w:r>
    </w:p>
    <w:p>
      <w:pPr>
        <w:jc w:val="start"/>
        <w:bidi/>
      </w:pPr>
      <w:r>
        <w:rPr>
          <w:sz w:val="24"/>
          <w:szCs w:val="24"/>
          <w:b w:val="1"/>
          <w:bCs w:val="1"/>
          <w:rtl/>
        </w:rPr>
        <w:t xml:space="preserve">
الأعلام،(دار العلم للملايين - بيروت،2002،ط 15،ج 1،ص 261)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ابن مردويه الأصفهاني
</w:t>
      </w:r>
    </w:p>
    <w:p>
      <w:pPr/>
      <w:r>
        <w:rPr/>
        <w:t xml:space="preserve">ابن مردويه الأصفهاني اسمه أحمد عامي.</w:t>
      </w:r>
    </w:p>
    <w:p>
      <w:pPr>
        <w:jc w:val="start"/>
        <w:bidi/>
      </w:pPr>
      <w:r>
        <w:rPr>
          <w:sz w:val="24"/>
          <w:szCs w:val="24"/>
          <w:b w:val="1"/>
          <w:bCs w:val="1"/>
          <w:rtl/>
        </w:rPr>
        <w:t xml:space="preserve">
أعيان الشيعة،(دار التعارف للمطبوعات - بيروت،1983،ط 1،ج 2،ص 280)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الحافظ ابن مردويه
</w:t>
      </w:r>
    </w:p>
    <w:p>
      <w:pPr/>
      <w:r>
        <w:rPr/>
        <w:t xml:space="preserve">الحافظ ابن مردويه أحمد بن موسى بن مردويه أبو بكر الأصبهاني والحافظ العلامة. </w:t>
      </w:r>
    </w:p>
    <w:p/>
    <w:p>
      <w:pPr/>
      <w:r>
        <w:rPr/>
        <w:t xml:space="preserve">صنف التفسير والتاريخ والأبواب والشيوخ، وخرج حديث الأئمة وسمع الكثير بأصبهان والعراق. وتوفي سنة عشر وأربعمائة. </w:t>
      </w:r>
    </w:p>
    <w:p>
      <w:pPr>
        <w:jc w:val="start"/>
        <w:bidi/>
      </w:pPr>
      <w:r>
        <w:rPr>
          <w:sz w:val="24"/>
          <w:szCs w:val="24"/>
          <w:b w:val="1"/>
          <w:bCs w:val="1"/>
          <w:rtl/>
        </w:rPr>
        <w:t xml:space="preserve">
الوافي بالوفيات،(دار فرانز شتاينر، فيسبادن، ألمانيا / دار إحياء التراث - بيروت،2000،ط 1،ج 8،ص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ابن مردويه الحافظ
</w:t>
      </w:r>
    </w:p>
    <w:p>
      <w:pPr/>
      <w:r>
        <w:rPr/>
        <w:t xml:space="preserve">ابن مردويه الحافظ أحمد بن موسى.</w:t>
      </w:r>
    </w:p>
    <w:p>
      <w:pPr>
        <w:jc w:val="start"/>
        <w:bidi/>
      </w:pPr>
      <w:r>
        <w:rPr>
          <w:sz w:val="24"/>
          <w:szCs w:val="24"/>
          <w:b w:val="1"/>
          <w:bCs w:val="1"/>
          <w:rtl/>
        </w:rPr>
        <w:t xml:space="preserve">
الوافي بالوفيات،(دار فرانز شتاينر، فيسبادن، ألمانيا / دار إحياء التراث - بيروت،2000،ط 1،ج 25،ص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ابن مردويه
</w:t>
      </w:r>
    </w:p>
    <w:p>
      <w:pPr/>
      <w:r>
        <w:rPr/>
        <w:t xml:space="preserve">ابن مردويه الحافظ المجود العلامة، محدث أصبهان، أبو بكر، أحمد بن موسى ابن مردويه بن فورك بن موسى بن جعفر، الأصبهاني، صاحب ’’التفسير الكبير’’، و’’التاريخ’’، و’’الأمالي’’ الثلاث مائة مجلس، وغير ذلك.</w:t>
      </w:r>
    </w:p>
    <w:p/>
    <w:p>
      <w:pPr/>
      <w:r>
        <w:rPr/>
        <w:t xml:space="preserve">مولده في سنة ثلاث وعشرين وثلاث مائة.</w:t>
      </w:r>
    </w:p>
    <w:p/>
    <w:p>
      <w:pPr/>
      <w:r>
        <w:rPr/>
        <w:t xml:space="preserve">وحدث عن: أبيه أبي عمران بحديث سمع: هـ من إبراهيم بن متويه، ومات أبوه سنة 356.</w:t>
      </w:r>
    </w:p>
    <w:p/>
    <w:p>
      <w:pPr/>
      <w:r>
        <w:rPr/>
        <w:t xml:space="preserve">قال أبو بكر بن أبي علي -وذكر أبا بكر بن مردويه: هو أكبر من أن ندل عليه وعلى فضله، وعلمه وسيره، وأشهر بالكثرة والثقة من أن يوصف حديثه، أبقاه الله، ومتعه بمحاسنه.</w:t>
      </w:r>
    </w:p>
    <w:p/>
    <w:p>
      <w:pPr/>
      <w:r>
        <w:rPr/>
        <w:t xml:space="preserve">قال أبو موسى في ترجمة ابن مردويه: سمعت أبي يحكي عمن سمع: أبا بكر بن مردويه يقول: ما كتبت بعد العصر شيئا قط، وعميت قبل كل أحد يعني من أقرانه، وسمعت أنه كان يملي حفظا بعدما عمي.</w:t>
      </w:r>
    </w:p>
    <w:p/>
    <w:p>
      <w:pPr/>
      <w:r>
        <w:rPr/>
        <w:t xml:space="preserve">ثم قال: وسمعت الإمام إسماعيل يقول: لو كان ابن مردويه خراسانيا، كان صيته أكثر من صيت الحاكم.</w:t>
      </w:r>
    </w:p>
    <w:p/>
    <w:p>
      <w:pPr/>
      <w:r>
        <w:rPr/>
        <w:t xml:space="preserve">وأجاز لي أبو نعيم الحداد: سمعت أبا بكر أحمد بن محمد بن أحمد بن مردويه يقول: رأيت من أحوال جدي من الديانة في الرواية ما قضيت منه العجب من تثبته وإتقانه، وأهدى له كبير حلاوة، فقال: إن قبلتها، فلا آذن لك بعد في دخول داري وإن ترجع به، تزد علي كرامة.</w:t>
      </w:r>
    </w:p>
    <w:p/>
    <w:p>
      <w:pPr/>
      <w:r>
        <w:rPr/>
        <w:t xml:space="preserve">قلت: وروى عن أبي سهل بن زياد القطان، وميمون بن إسحاق، وعبد الله بن إسحاق الخراساني، ومحمد بن عبد الله بن علم الصفار، وإسماعيل بن علي الخطبي، ومحمد بن علي بن دحيم الشيباني الكوفي، وإسحاق بن محمد بن علي الكوفي، وأبي بكر محمد بن عبيد الله الشافعي، وأحمد بن عبد الله بن دليل، ومحمد بن أحمد بن علي الأسواري، وأحمد بن عيسى الخفاف، وأحمد بندار الشعار، وأحمد بن محمد بن عاصم الكراني، وأبي أحمد العسال، وأبي إسحاق بن حمزة، وسليمان الطبراني، وخلق كثير.</w:t>
      </w:r>
    </w:p>
    <w:p/>
    <w:p>
      <w:pPr/>
      <w:r>
        <w:rPr/>
        <w:t xml:space="preserve">حدث عنه: أبو بكر محمد بن إبراهيم المستملي العطار، وأبو عمرو عبد الوهاب، وأبو القاسم عبد الرحمن: ابنا الحافظ ابن مندة، وأبو الخير محمد بن أحمد بن ررا، والقاضي أبو منصور بن شكرويه، وأبو بكر محمد ابن الحسن بن محمد بن سليم، وسليمان بن إبراهيم الحافظ، وأحمد بن عبد الرحمن الذكواني، وأبو عبد الله القاسم بن الفضل الثقفي، وأبو مطيع محمد بن عبد الواحد الصحاف، وخلق كثير.</w:t>
      </w:r>
    </w:p>
    <w:p/>
    <w:p>
      <w:pPr/>
      <w:r>
        <w:rPr/>
        <w:t xml:space="preserve">ومن تصانيفه كتاب ’’المستخرج على صحيح البخاري’’، بعلو في كثير من أحاديث الكتاب حتى كأنه لقي البخاري.</w:t>
      </w:r>
    </w:p>
    <w:p/>
    <w:p>
      <w:pPr/>
      <w:r>
        <w:rPr/>
        <w:t xml:space="preserve">وكان من فرسان الحديث، فهما يقظا متقنا، كثير الحديث جدا، ومن نظر في تواليفه، عرف محله من الحفظ.</w:t>
      </w:r>
    </w:p>
    <w:p/>
    <w:p>
      <w:pPr/>
      <w:r>
        <w:rPr/>
        <w:t xml:space="preserve">وله كتاب ’’التشهد وطرقه وألفاظه’’، في مجلد صغير، وتفسيره للقرآن في سبع مجلدات.</w:t>
      </w:r>
    </w:p>
    <w:p/>
    <w:p>
      <w:pPr/>
      <w:r>
        <w:rPr/>
        <w:t xml:space="preserve">يقع لنا حديثه في ’’الثقفيات’’ وغيرها.</w:t>
      </w:r>
    </w:p>
    <w:p/>
    <w:p>
      <w:pPr/>
      <w:r>
        <w:rPr/>
        <w:t xml:space="preserve">مات لست بقين من رمضان سنة عشر وأربع مائة عن سبع وثمانين سنة.</w:t>
      </w:r>
    </w:p>
    <w:p/>
    <w:p>
      <w:pPr/>
      <w:r>
        <w:rPr/>
        <w:t xml:space="preserve">ومات معه في العام مسند نيسابور ومفتيها أبو طاهر محمد بن محمد بن محمش الزيادي، ومسند العراق أبو عمر عبد الواحد بن محمد بن عبد الله ابن مهدي الفارسي، ومسند هراة القاضي أبو منصور محمد بن محمد بن عبد الله الأزدي، ومؤلف الناسخ والمنسوخ أبو القاسم هبة الله بن سلامة البغدادي، ومحدث دمشق أبو القاسم عبد الله بن عمر بن نصر الشيباني، ومسند بغداد إبراهيم بن مخلد الباقرحي، والمعمر أبو محمد عبد الرحمن بن محمد بن أحمد بن بالويه المزكي، صاحب ذاك المجلس العالي.</w:t>
      </w:r>
    </w:p>
    <w:p/>
    <w:p>
      <w:pPr/>
      <w:r>
        <w:rPr/>
        <w:t xml:space="preserve">أخبرنا أبو الحسن اليونيني، أخبرنا جعفر بن علي وغيره قالوا: أخبرنا أبو طاهر السلفي، أخبرنا أبو عبد الله الثقفي، حدثنا أحمد بن موسى الحافظ إملاء، أخبرنا أبو جعفر محمد بن علي بن دحيم، ومحمد بن أحمد الأسواري، قالا: حدثنا إبراهيم بن عبد الله العبسي، حدثنا وكيع، عن الأعمش، عن أبي صالح، عن أبي هريرة قال: قال رسول الله -صلى الله عليه وسلم: ’’إن أثقل الصلاة على المنافقين صلاة العشاء والفجر، ولو يعلمون ما فيهما، لأتوهما ولو حبوا’’. متفق عليه.</w:t>
      </w:r>
    </w:p>
    <w:p>
      <w:pPr>
        <w:jc w:val="start"/>
        <w:bidi/>
      </w:pPr>
      <w:r>
        <w:rPr>
          <w:sz w:val="24"/>
          <w:szCs w:val="24"/>
          <w:b w:val="1"/>
          <w:bCs w:val="1"/>
          <w:rtl/>
        </w:rPr>
        <w:t xml:space="preserve">
سير أعلام النبلاء،(دار الحديث- القاهرة،2006،ط 1،ج 13،ص 77)</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أحمد بن موسى بن مردويه الأصبهاني
</w:t>
      </w:r>
    </w:p>
    <w:p>
      <w:pPr/>
      <w:r>
        <w:rPr/>
        <w:t xml:space="preserve">أحمد بن موسى بن مردويه الأصبهاني. الحافظ الكبير، الثبت العلامة، صاحب «التفسير» و «التاريخ» وغير ذلك.</w:t>
      </w:r>
    </w:p>
    <w:p/>
    <w:p>
      <w:pPr/>
      <w:r>
        <w:rPr/>
        <w:t xml:space="preserve">روي عن أبي سهل بن زياد القطان، وميمون بن إسحاق، وعبد الله بن إسحاق الخراساني، ومحمد بن عبد الله بن علم الصفار، وإسماعيل الخطبي، ومحمد بن علي بن دحيم الشيباني، وأحمد بن عبد الله بن دليل، وإسحاق بن محمد بن علي الكوفي، ومحمد بن أحمد بن علي الأسواري، وأحمد بن عيسى الخفاف، وأحمد بن محمد بن عاصم الكراني، وطبقتهم.</w:t>
      </w:r>
    </w:p>
    <w:p/>
    <w:p>
      <w:pPr/>
      <w:r>
        <w:rPr/>
        <w:t xml:space="preserve">روى عنه أبو القاسم عبد الرحمن بن منده، وأخوه عبد الوهاب، وأبو الخير محمد بن أحمد بن ررا، وأبو منصور محمد بن شكرويه، وأبو بكر محمد بن الحسن بن محمد بن سليم، وأبو عبد الرحمن الثقفي الرئيس، وأبو مطيع محمد بن عبد الواحد المصري، وأحمد بن عبد الرحمن الذكواني، وهو راوي التفسير عنه، وخلق كثير.</w:t>
      </w:r>
    </w:p>
    <w:p/>
    <w:p>
      <w:pPr/>
      <w:r>
        <w:rPr/>
        <w:t xml:space="preserve">وعمل «المستخرج على صحيح البخاري» وكان قيما بمعرفة هذا الشأن، بصيرا بالرجال، طويل الباع، مليح التصانيف.</w:t>
      </w:r>
    </w:p>
    <w:p/>
    <w:p>
      <w:pPr/>
      <w:r>
        <w:rPr/>
        <w:t xml:space="preserve">ولد سنة ثلاث وعشرين وثلاثمائة، ومات لست بقين من رمضان سنة عشر وأربعمائة.</w:t>
      </w:r>
    </w:p>
    <w:p>
      <w:pPr>
        <w:jc w:val="start"/>
        <w:bidi/>
      </w:pPr>
      <w:r>
        <w:rPr>
          <w:sz w:val="24"/>
          <w:szCs w:val="24"/>
          <w:b w:val="1"/>
          <w:bCs w:val="1"/>
          <w:rtl/>
        </w:rPr>
        <w:t xml:space="preserve">
طبقات المفسرين للداوودي،(دار الكتب العلمية - بيروت،0000،ط 0،ج 1،ص 94)</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أحمد بن موسى الأصبهاني
</w:t>
      </w:r>
    </w:p>
    <w:p>
      <w:pPr/>
      <w:r>
        <w:rPr/>
        <w:t xml:space="preserve">أحمد بن موسى الأصبهاني العالم الفاضل الحافظ المعروف بابن مردويه</w:t>
      </w:r>
    </w:p>
    <w:p/>
    <w:p>
      <w:pPr/>
      <w:r>
        <w:rPr/>
        <w:t xml:space="preserve">صنف التفسير وقد يعرف بتفسير ابن مردويه</w:t>
      </w:r>
    </w:p>
    <w:p/>
    <w:p>
      <w:pPr/>
      <w:r>
        <w:rPr/>
        <w:t xml:space="preserve">وكانت وفاته في سنة عشر وأربعمائة</w:t>
      </w:r>
    </w:p>
    <w:p/>
    <w:p>
      <w:pPr/>
      <w:r>
        <w:rPr/>
        <w:t xml:space="preserve">من أسامي الكتب</w:t>
      </w:r>
    </w:p>
    <w:p>
      <w:pPr>
        <w:jc w:val="start"/>
        <w:bidi/>
      </w:pPr>
      <w:r>
        <w:rPr>
          <w:sz w:val="24"/>
          <w:szCs w:val="24"/>
          <w:b w:val="1"/>
          <w:bCs w:val="1"/>
          <w:rtl/>
        </w:rPr>
        <w:t xml:space="preserve">
طبقات المفسرين للأدنه وي،(مكتبة العلوم والحكم - المدينة المنورة،1997،ط 1،ج 1،ص 101)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ابن منده
</w:t>
      </w:r>
    </w:p>
    <w:p>
      <w:pPr/>
      <w:r>
        <w:rPr/>
        <w:t xml:space="preserve">ابن منده </w:t>
      </w:r>
    </w:p>
    <w:p/>
    <w:p>
      <w:pPr/>
      <w:r>
        <w:rPr/>
        <w:t xml:space="preserve">الإمام الحافظ المحدث الجوال محدث العصر أبو عبد الله ابن الشيخ أبي يعقوب إسحاق بن الحافظ أبي عبد الله محمد بن زكريا يحيى بن منده بن سنده بن بطة بن استندار وهو الذي أسلم وقت فتح الصحابة أصبهان ولاؤه لعبد القيس وكان مجوسياً الأصبهاني العبدي</w:t>
      </w:r>
    </w:p>
    <w:p/>
    <w:p>
      <w:pPr/>
      <w:r>
        <w:rPr/>
        <w:t xml:space="preserve">ولد سنة عشر وثلاثمائة</w:t>
      </w:r>
    </w:p>
    <w:p/>
    <w:p>
      <w:pPr/>
      <w:r>
        <w:rPr/>
        <w:t xml:space="preserve">وسمع أباه والهيثم بن كليب وأبا سعيد بن الأعرابي وخيثمة بن سليمان وخلقاً يبلغون ألفا وسبعمائة</w:t>
      </w:r>
    </w:p>
    <w:p/>
    <w:p>
      <w:pPr/>
      <w:r>
        <w:rPr/>
        <w:t xml:space="preserve">وأجاز له ابن أبي حاتم ولما رجع من الرحلة كانت كتبه أربعين جملا ولم يبلغنا أن أحدا من هذه الأمة سمع ما سمع ولا جمع ما جمع وكان ختام</w:t>
      </w:r>
    </w:p>
    <w:p/>
    <w:p>
      <w:pPr/>
      <w:r>
        <w:rPr/>
        <w:t xml:space="preserve">الرحالين وفرد المكثرين مع الحفظ والمعرفة والصدق وكثرة التصانيف</w:t>
      </w:r>
    </w:p>
    <w:p/>
    <w:p>
      <w:pPr/>
      <w:r>
        <w:rPr/>
        <w:t xml:space="preserve">قال الحافظ أبو علي النيسابوري بنو منده أعلام الحفاظ في الدنيا قديما وحديثاً ألا ترون إلى قريحة أبي عبد الله وقال أيضا هو جبل من الجبال</w:t>
      </w:r>
    </w:p>
    <w:p/>
    <w:p>
      <w:pPr/>
      <w:r>
        <w:rPr/>
        <w:t xml:space="preserve">وله معرفة الصحابة</w:t>
      </w:r>
    </w:p>
    <w:p/>
    <w:p>
      <w:pPr/>
      <w:r>
        <w:rPr/>
        <w:t xml:space="preserve">قال أبو نعيم اختلط بأخرة ونخبط في أماليه</w:t>
      </w:r>
    </w:p>
    <w:p/>
    <w:p>
      <w:pPr/>
      <w:r>
        <w:rPr/>
        <w:t xml:space="preserve">قال الذهبي لا يقبل قوله فيه كما لا يقبل قول ابن منده في أبي نعيم للعداوة المشهورة بينهما</w:t>
      </w:r>
    </w:p>
    <w:p/>
    <w:p>
      <w:pPr/>
      <w:r>
        <w:rPr/>
        <w:t xml:space="preserve">قال حعفر المستغفري ما رأيت أحفظ منه</w:t>
      </w:r>
    </w:p>
    <w:p/>
    <w:p>
      <w:pPr/>
      <w:r>
        <w:rPr/>
        <w:t xml:space="preserve">مات في ذي القعدة سنة خمس وتسعين وثلاثمائة</w:t>
      </w:r>
    </w:p>
    <w:p/>
    <w:p>
      <w:pPr/>
      <w:r>
        <w:rPr/>
        <w:t xml:space="preserve">وأهل الطبقة الثامنة في الأربعين لابن المفضل هم ابن منده والحاكم وعبد الغني بن سعيد وأبو مسعود الدمشقي</w:t>
      </w:r>
    </w:p>
    <w:p>
      <w:pPr>
        <w:jc w:val="start"/>
        <w:bidi/>
      </w:pPr>
      <w:r>
        <w:rPr>
          <w:sz w:val="24"/>
          <w:szCs w:val="24"/>
          <w:b w:val="1"/>
          <w:bCs w:val="1"/>
          <w:rtl/>
        </w:rPr>
        <w:t xml:space="preserve">
طبقات الحفاظ،(دار الكتب العلمية - بيروت،1403،ط 1،ج 1،ص 408)</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ابن مردويه الحافظ الكبير العلامة أبو بكر أحمد بن موسى بن مردويه الأصبهاني
</w:t>
      </w:r>
    </w:p>
    <w:p>
      <w:pPr/>
      <w:r>
        <w:rPr/>
        <w:t xml:space="preserve">ابن مردويه الحافظ الكبير العلامة أبو بكر أحمد بن موسى بن مردويه الأصبهاني </w:t>
      </w:r>
    </w:p>
    <w:p/>
    <w:p>
      <w:pPr/>
      <w:r>
        <w:rPr/>
        <w:t xml:space="preserve">صاحب التفسير والتاريخ والمستخرج على البخاري</w:t>
      </w:r>
    </w:p>
    <w:p/>
    <w:p>
      <w:pPr/>
      <w:r>
        <w:rPr/>
        <w:t xml:space="preserve">سمع أبا سهل بن زياد القطان وخلقا</w:t>
      </w:r>
    </w:p>
    <w:p/>
    <w:p>
      <w:pPr/>
      <w:r>
        <w:rPr/>
        <w:t xml:space="preserve">وكان فهما بهذا الشأن بصيرًا بالرجال طويل الباع مليح التصانيف</w:t>
      </w:r>
    </w:p>
    <w:p/>
    <w:p>
      <w:pPr/>
      <w:r>
        <w:rPr/>
        <w:t xml:space="preserve">ولد سنة ثلاث وعشرين وثلاثمائة ومات لست بقين من رمضان سنة عشر وأربعمائة</w:t>
      </w:r>
    </w:p>
    <w:p>
      <w:pPr>
        <w:jc w:val="start"/>
        <w:bidi/>
      </w:pPr>
      <w:r>
        <w:rPr>
          <w:sz w:val="24"/>
          <w:szCs w:val="24"/>
          <w:b w:val="1"/>
          <w:bCs w:val="1"/>
          <w:rtl/>
        </w:rPr>
        <w:t xml:space="preserve">
طبقات الحفاظ،(دار الكتب العلمية - بيروت،1403،ط 1،ج 1،ص 412)</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أبو بكر أحمد بن موسى بن مردوية الأصبهاني
</w:t>
      </w:r>
    </w:p>
    <w:p>
      <w:pPr/>
      <w:r>
        <w:rPr/>
        <w:t xml:space="preserve">والحافظ أبو بكر أحمد بن موسى بن مردوية الأصبهاني</w:t>
      </w:r>
    </w:p>
    <w:p>
      <w:pPr>
        <w:jc w:val="start"/>
        <w:bidi/>
      </w:pPr>
      <w:r>
        <w:rPr>
          <w:sz w:val="24"/>
          <w:szCs w:val="24"/>
          <w:b w:val="1"/>
          <w:bCs w:val="1"/>
          <w:rtl/>
        </w:rPr>
        <w:t xml:space="preserve">
المعين في طبقات المحدثين،(دار الفرقان، عمان - الأردن،1984،ط 1،ج 1،ص 121)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ابن مردويه
</w:t>
      </w:r>
    </w:p>
    <w:p>
      <w:pPr/>
      <w:r>
        <w:rPr/>
        <w:t xml:space="preserve">ابن مردويه </w:t>
      </w:r>
    </w:p>
    <w:p/>
    <w:p>
      <w:pPr/>
      <w:r>
        <w:rPr/>
        <w:t xml:space="preserve">العلامة الحافظ، الثبت، أبو بكر، أحمد بن موسى بن مردويه، الأصبهاني، صاحب التصانيف المفيدة منها ’’التاريخ’’ و’’المستخرج على صحيح البخاري’’ و’’التفسير المسند’’ وهو كتاب جليل.</w:t>
      </w:r>
    </w:p>
    <w:p/>
    <w:p>
      <w:pPr/>
      <w:r>
        <w:rPr/>
        <w:t xml:space="preserve">روى عن: أبي سهل بن زياد القطان، وميمون بن إسحاق، وعبد الله بن إسحاق الخراساني، ومحمد بن عبد الله بن علم الصفار، وإسماعيل الخطبي، ومحمد بن علي بن دحيم الشيباني، وأحمد بن عبد الله بن دليل، وإسحاق بن محمد بن علي الكوفي، ومحمد بن أحمد بن علي الأسواري، وأحمد بن عيسى الخفاف، وأحمد بن محمد بن عاصم الكراني، وطبقتهم.</w:t>
      </w:r>
    </w:p>
    <w:p/>
    <w:p>
      <w:pPr/>
      <w:r>
        <w:rPr/>
        <w:t xml:space="preserve">روى عنه: عبد الرحمن وعبد الوهاب ابنا منده، وأبو الخير محمد بن أحمد بن ررا، وأبو منصور محمد بن شكرويه، والرئيس أبو عبد الله الثقفي، وخلق.</w:t>
      </w:r>
    </w:p>
    <w:p/>
    <w:p>
      <w:pPr/>
      <w:r>
        <w:rPr/>
        <w:t xml:space="preserve">وكان إماماً في معرفة هذا الشأن بصيراً به.</w:t>
      </w:r>
    </w:p>
    <w:p/>
    <w:p>
      <w:pPr/>
      <w:r>
        <w:rPr/>
        <w:t xml:space="preserve">ولد سنة ثلاثٍ وعشرين وثلاث مئة.</w:t>
      </w:r>
    </w:p>
    <w:p/>
    <w:p>
      <w:pPr/>
      <w:r>
        <w:rPr/>
        <w:t xml:space="preserve">ومات لست بقين من رمضان سنة عشر وأربع مئة.</w:t>
      </w:r>
    </w:p>
    <w:p/>
    <w:p>
      <w:pPr/>
      <w:r>
        <w:rPr/>
        <w:t xml:space="preserve">وفيها: مات المسند إبراهيم بن مخلد الباقرحي البغدادي. ومسند دمشق أبو القاسم عبد الرحمن بن عمر بن نصر الشيباني. ومسند نيسابور العلامة أبو طاهر محمد بن محمد بن محمش الزيادي. وأبو محمد عبد الرحمن بن محمد بن أحمد بن بالويه المزكي، لحق أبا بكر القطان. ومسند الوقت أبو عمر عبد الواحد بن محمد بن عبد الله بن مهدي الفارسي، ببغداد. ومحدث هراة العلامة القاضي أبو منصور محمد بن محمد بن عبد الله الأزدي. وصاحب ’’الناسخ والمنسوخ’’ أبو القاسم هبة الله بن سلامة، البغدادي.</w:t>
      </w:r>
    </w:p>
    <w:p>
      <w:pPr>
        <w:jc w:val="start"/>
        <w:bidi/>
      </w:pPr>
      <w:r>
        <w:rPr>
          <w:sz w:val="24"/>
          <w:szCs w:val="24"/>
          <w:b w:val="1"/>
          <w:bCs w:val="1"/>
          <w:rtl/>
        </w:rPr>
        <w:t xml:space="preserve">
طبقات علماء الحديث،(مؤسسة الرسالة للطباعة والنشر والتوزيع، بيروت - لبنان،1996،ط 2،ج 3،ص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أحمد بن موسى بن مردويه بن فورك بن موسى
</w:t>
      </w:r>
    </w:p>
    <w:p>
      <w:pPr/>
      <w:r>
        <w:rPr/>
        <w:t xml:space="preserve">حفاظاً على حقوق النشر والتأليف فقد اكتفينا بذكر الترجمة الواردة ضمن الكتاب مع التوثيق العلمي لها.</w:t>
      </w:r>
    </w:p>
    <w:p>
      <w:pPr>
        <w:jc w:val="start"/>
        <w:bidi/>
      </w:pPr>
      <w:r>
        <w:rPr>
          <w:sz w:val="24"/>
          <w:szCs w:val="24"/>
          <w:b w:val="1"/>
          <w:bCs w:val="1"/>
          <w:rtl/>
        </w:rPr>
        <w:t xml:space="preserve">
الموسوعة الميسرة في تراجم أئمة التفسير والإقراء والنحو واللغة،(مجلة الحكمة، مانشستر - بريطانيا،2003،ط 1،ج 1،ص 433)</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2026-10-24T04:54:26+00:00</dcterms:created>
  <dcterms:modified xsi:type="dcterms:W3CDTF">2026-10-24T04:54:26+00:00</dcterms:modified>
</cp:coreProperties>
</file>

<file path=docProps/custom.xml><?xml version="1.0" encoding="utf-8"?>
<Properties xmlns="http://schemas.openxmlformats.org/officeDocument/2006/custom-properties" xmlns:vt="http://schemas.openxmlformats.org/officeDocument/2006/docPropsVTypes"/>
</file>