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أحمد بن بشر بن محمد بن إسماعيل بن البشر بن محمد التجيبي
</w:t>
      </w:r>
    </w:p>
    <w:p>
      <w:pPr>
        <w:jc w:val="start"/>
        <w:bidi/>
      </w:pPr>
      <w:r>
        <w:rPr>
          <w:rFonts w:ascii="arial" w:hAnsi="arial" w:eastAsia="arial" w:cs="arial"/>
          <w:sz w:val="28"/>
          <w:szCs w:val="28"/>
          <w:b w:val="1"/>
          <w:bCs w:val="1"/>
          <w:rtl/>
        </w:rPr>
        <w:t xml:space="preserve">أحمد بن بشر بن محمد بن إسماعيل بن البشر بن محمد التجيبي
</w:t>
      </w:r>
    </w:p>
    <w:p>
      <w:pPr/>
      <w:r>
        <w:rPr/>
        <w:t xml:space="preserve">أحمد بن بشر بن محمد بن إسماعيل بن البشر بن محمد التجيبي يعرف: بابن الأغبس؛ من أهل قرطبة؛ يكنى: أبا عمر.</w:t>
      </w:r>
    </w:p>
    <w:p/>
    <w:p>
      <w:pPr/>
      <w:r>
        <w:rPr/>
        <w:t xml:space="preserve">سمع: من ابن وضاح، والخشني، ومطرف بن قيس، وعبيد الله بن يحيى، وطاهر بن عبد العزيز.</w:t>
      </w:r>
    </w:p>
    <w:p/>
    <w:p>
      <w:pPr/>
      <w:r>
        <w:rPr/>
        <w:t xml:space="preserve">وكان متقدما: في معرفة لسان العرب، والبصر بلغاتها؛ منفردا في ذلك. وكان مشاورا: في الأحكام؛ ويذهب في فتياه: إلى مذهب الشافعي؛ ويميل: إلى النظر والحجة.</w:t>
      </w:r>
    </w:p>
    <w:p/>
    <w:p>
      <w:pPr/>
      <w:r>
        <w:rPr/>
        <w:t xml:space="preserve">سمعت جماعة: من شيوخنا - منهم: محمد بن يحيى بن عبد العزيز، وعبد الله ابن محمد بن علي، وسليمان بن أيوب. -: يحسنون الثناء عليه، ويصفونه: بالعلم والفهم. وحدثونا - أو بعضهم -: أنه توفي: سنة سبع وعشرين وثلاث مائة.</w:t>
      </w:r>
    </w:p>
    <w:p/>
    <w:p>
      <w:pPr/>
      <w:r>
        <w:rPr/>
        <w:t xml:space="preserve">وقال الرازي: توفي: ليلة الجمعة، لليلتين خلتا من ذي الحجة، للعام المذكور</w:t>
      </w:r>
    </w:p>
    <w:p/>
    <w:p>
      <w:pPr>
        <w:jc w:val="start"/>
        <w:bidi/>
      </w:pPr>
      <w:r>
        <w:rPr>
          <w:sz w:val="24"/>
          <w:szCs w:val="24"/>
          <w:b w:val="1"/>
          <w:bCs w:val="1"/>
          <w:rtl/>
        </w:rPr>
        <w:t xml:space="preserve">
تاريخ علماء الأندلس،( مكتبة الخانجي - القاهرة،1988،ط 2،ج 1،ص 44)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الأغبس الشافعي
</w:t>
      </w:r>
    </w:p>
    <w:p>
      <w:pPr/>
      <w:r>
        <w:rPr/>
        <w:t xml:space="preserve">ابن الأغبس الشافعي أحمد بن بشر بن علي التجيبي يعرف بابن الأغبس، ذكره الحميدي وقال: مات سنة ست وعشرين وثلاث مائة، وكان فقيها للشافعي مائلا إلى الحديث عالما بكتب القرآن قد أتقن كل ما قيل فيها من جهة العربية والتفسير واللغة والقراءة، وكان حافظا للغة العرب كثير الرواية جيد الخط والضبط للكتب، وأخذ عن العجلي والخشني وابن الغازي.</w:t>
      </w:r>
    </w:p>
    <w:p>
      <w:pPr>
        <w:jc w:val="start"/>
        <w:bidi/>
      </w:pPr>
      <w:r>
        <w:rPr>
          <w:sz w:val="24"/>
          <w:szCs w:val="24"/>
          <w:b w:val="1"/>
          <w:bCs w:val="1"/>
          <w:rtl/>
        </w:rPr>
        <w:t xml:space="preserve">
الوافي بالوفيات،(دار فرانز شتاينر، فيسبادن، ألمانيا / دار إحياء التراث - بيروت،2000،ط 1،ج 6،ص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الأغيس الشافعي
</w:t>
      </w:r>
    </w:p>
    <w:p>
      <w:pPr/>
      <w:r>
        <w:rPr/>
        <w:t xml:space="preserve">ابن الأغيس الشافعي أحمد بن بشر.</w:t>
      </w:r>
    </w:p>
    <w:p>
      <w:pPr>
        <w:jc w:val="start"/>
        <w:bidi/>
      </w:pPr>
      <w:r>
        <w:rPr>
          <w:sz w:val="24"/>
          <w:szCs w:val="24"/>
          <w:b w:val="1"/>
          <w:bCs w:val="1"/>
          <w:rtl/>
        </w:rPr>
        <w:t xml:space="preserve">
الوافي بالوفيات،(دار فرانز شتاينر، فيسبادن، ألمانيا / دار إحياء التراث - بيروت،2000،ط 1،ج 9،ص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بشر بن علي التجيبي
</w:t>
      </w:r>
    </w:p>
    <w:p>
      <w:pPr/>
      <w:r>
        <w:rPr/>
        <w:t xml:space="preserve">أحمد بن بشر بن علي التجيبي يعرف بابن الأغبس، ذكره الحميدي وقال:</w:t>
      </w:r>
    </w:p>
    <w:p/>
    <w:p>
      <w:pPr/>
      <w:r>
        <w:rPr/>
        <w:t xml:space="preserve">مات سنة ست وعشرين وثلاثمائة، وكان فقيها على مذهب الشافعي مائلا إلى الحديث عالما بكتب القرآن، قد أتقن كل ما قيل فيها من جهة العربية والتفسير واللغة والقراءة، وكان حافظا للغة العربية كثير الرواية جيد الخط والضبط للكتب، وأخذ عن العجلي والخشني وابن الغازي.</w:t>
      </w:r>
    </w:p>
    <w:p>
      <w:pPr>
        <w:jc w:val="start"/>
        <w:bidi/>
      </w:pPr>
      <w:r>
        <w:rPr>
          <w:sz w:val="24"/>
          <w:szCs w:val="24"/>
          <w:b w:val="1"/>
          <w:bCs w:val="1"/>
          <w:rtl/>
        </w:rPr>
        <w:t xml:space="preserve">
معجم الأدباء / إرشاد الأريب إلى معرفة الأديب،(دار الغرب الإسلامي - بيروت،1993،ط 0،ج 1،ص 204)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بشر بن محمد بن إسماعيل النجيبي، المعروف بابن الأغبس
</w:t>
      </w:r>
    </w:p>
    <w:p>
      <w:pPr/>
      <w:r>
        <w:rPr/>
        <w:t xml:space="preserve">أحمد بن بشر بن محمد بن إسماعيل النجيبي، المعروف بابن الأغبس </w:t>
      </w:r>
    </w:p>
    <w:p/>
    <w:p>
      <w:pPr/>
      <w:r>
        <w:rPr/>
        <w:t xml:space="preserve">فقيه شافعي، بارع في اللغة، إمام في التفسير متقن في كل ما قال فيه قائل من جهة التفسير والعربية. توفي سنة 326 </w:t>
      </w:r>
    </w:p>
    <w:p>
      <w:pPr>
        <w:jc w:val="start"/>
        <w:bidi/>
      </w:pPr>
      <w:r>
        <w:rPr>
          <w:sz w:val="24"/>
          <w:szCs w:val="24"/>
          <w:b w:val="1"/>
          <w:bCs w:val="1"/>
          <w:rtl/>
        </w:rPr>
        <w:t xml:space="preserve">
البلغة فى تراجم أئمة النحو واللغة،(جمعية إحياء التراث الإسلامي - الكويت،1986،ط 1،ج 1،ص 5)/(دار سعد الدين للطباعة والنشر والتوزيع،2000،ط 1،ج 1،ص 70)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بشر بن محمد بن إسماعيل بن بشر التجيبي أبو عمر
</w:t>
      </w:r>
    </w:p>
    <w:p>
      <w:pPr/>
      <w:r>
        <w:rPr/>
        <w:t xml:space="preserve">أحمد بن بشر بن محمد بن إسماعيل بن بشر التجيبي أبو عمر </w:t>
      </w:r>
    </w:p>
    <w:p/>
    <w:p>
      <w:pPr/>
      <w:r>
        <w:rPr/>
        <w:t xml:space="preserve">قرطبي يعرف بابن الأعبس محدث مات بالأندلس سنة سبع وعشرين وثلاثمائة.</w:t>
      </w:r>
    </w:p>
    <w:p>
      <w:pPr>
        <w:jc w:val="start"/>
        <w:bidi/>
      </w:pPr>
      <w:r>
        <w:rPr>
          <w:sz w:val="24"/>
          <w:szCs w:val="24"/>
          <w:b w:val="1"/>
          <w:bCs w:val="1"/>
          <w:rtl/>
        </w:rPr>
        <w:t xml:space="preserve">
بغية الملتمس في تاريخ رجال أهل الأندلس،(دار الكاتب المصري - القاهرة - دار الكتاب اللبناني - بيروت - لبنان،1989،ط 1،ج 1،ص 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الأغبس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طبقات النحويين واللغويين،</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أحمد بن بشر بن محمد بن إسماعيل التجيبي القرطبي
</w:t>
      </w:r>
    </w:p>
    <w:p>
      <w:pPr/>
      <w:r>
        <w:rPr/>
        <w:t xml:space="preserve">حفاظاً على حقوق النشر والتأليف فقد اكتفينا بذكر الترجمة الواردة ضمن الكتاب مع التوثيق العلمي لها.</w:t>
      </w:r>
    </w:p>
    <w:p>
      <w:pPr>
        <w:jc w:val="start"/>
        <w:bidi/>
      </w:pPr>
      <w:r>
        <w:rPr>
          <w:sz w:val="24"/>
          <w:szCs w:val="24"/>
          <w:b w:val="1"/>
          <w:bCs w:val="1"/>
          <w:rtl/>
        </w:rPr>
        <w:t xml:space="preserve">
الموسوعة الميسرة في تراجم أئمة التفسير والإقراء والنحو واللغة،(مجلة الحكمة، مانشستر - بريطانيا،2003،ط 1،ج 1،ص 159)</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2026-10-23T06:08:52+00:00</dcterms:created>
  <dcterms:modified xsi:type="dcterms:W3CDTF">2026-10-23T06:08:52+00:00</dcterms:modified>
</cp:coreProperties>
</file>

<file path=docProps/custom.xml><?xml version="1.0" encoding="utf-8"?>
<Properties xmlns="http://schemas.openxmlformats.org/officeDocument/2006/custom-properties" xmlns:vt="http://schemas.openxmlformats.org/officeDocument/2006/docPropsVTypes"/>
</file>