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الزجاجي
</w:t>
      </w:r>
    </w:p>
    <w:p>
      <w:pPr>
        <w:jc w:val="start"/>
        <w:bidi/>
      </w:pPr>
      <w:r>
        <w:rPr>
          <w:rFonts w:ascii="arial" w:hAnsi="arial" w:eastAsia="arial" w:cs="arial"/>
          <w:sz w:val="28"/>
          <w:szCs w:val="28"/>
          <w:b w:val="1"/>
          <w:bCs w:val="1"/>
          <w:rtl/>
        </w:rPr>
        <w:t xml:space="preserve">الزجاجي
</w:t>
      </w:r>
    </w:p>
    <w:p>
      <w:pPr/>
      <w:r>
        <w:rPr/>
        <w:t xml:space="preserve">الزجاجي  عبد الرحمن بن اسحاق النهوندي الزجاجي، أبو القاسم: شيخ العربية في عصره. ولد في نهاوند، ونشأ في بغداد، وتوفى في طبرية (من بلاد الشام) له كتاب (الجمل الكبرى - ط) و (الايضاح الكافي) كلاهما في النحو، و (الزاهر - خ) في اللغة، و (شرح الالف واللام للمازني) و (شرح خطبة ادب الكاتب) و (المخترع) في القوافي، و (الامالي - ط). </w:t>
      </w:r>
    </w:p>
    <w:p>
      <w:pPr>
        <w:jc w:val="start"/>
        <w:bidi/>
      </w:pPr>
      <w:r>
        <w:rPr>
          <w:sz w:val="24"/>
          <w:szCs w:val="24"/>
          <w:b w:val="1"/>
          <w:bCs w:val="1"/>
          <w:rtl/>
        </w:rPr>
        <w:t xml:space="preserve">
الأعلام،(دار العلم للملايين - بيروت،2002،ط 15،ج 3،ص 299)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الزجاجي النحوي
</w:t>
      </w:r>
    </w:p>
    <w:p>
      <w:pPr/>
      <w:r>
        <w:rPr/>
        <w:t xml:space="preserve">الزجاجي النحوي اسمه عبد الرحمن بن إسحاق.</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الزجاجي
</w:t>
      </w:r>
    </w:p>
    <w:p>
      <w:pPr/>
      <w:r>
        <w:rPr/>
        <w:t xml:space="preserve">الزجاجي عبد الرحمن بن إسحاق النهاوندي، أبو القاسم الزجاجي النحوي صاحب الجمل. أصله من صيمر، نزل بغداذ ولزم أبا إسحاق الزجاج حتى برع في النحو، ثم نزل حلب ثم دمشق. وأملى عن محمد بن العباس اليزيدي، وعلي بن سليمان الأخفش، وابن دريد وغيرهم.</w:t>
      </w:r>
    </w:p>
    <w:p/>
    <w:p>
      <w:pPr/>
      <w:r>
        <w:rPr/>
        <w:t xml:space="preserve">وصنف الجمل بمكة وكان إذا فرغ الباب طاف به أسبوعا ودعا بالمغفرة. وللنحاة عليه مؤاخذات معروفة في هذا الكتاب، والجزولية حواش عليه. وتوفي سنة أربعين وثلاث مائة. وله كتاب الإيضاح في النحو، وشرح خطبة أدب الكاتب، والمخترع في القوافي، والكافي في النحو، وكتاب اللامات كبير، وشرح كتاب الألف واللام للمازني في النحو، وله آمال حسنة جامعة لفنون الأدب من النحو واللغة والأشعار والأخبار.</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الزجاجي
</w:t>
      </w:r>
    </w:p>
    <w:p>
      <w:pPr/>
      <w:r>
        <w:rPr/>
        <w:t xml:space="preserve">الزجاجي شيخ العربية أبو القاسم عبد الرحمن بن إسحاق البغدادي النحوي.</w:t>
      </w:r>
    </w:p>
    <w:p/>
    <w:p>
      <w:pPr/>
      <w:r>
        <w:rPr/>
        <w:t xml:space="preserve">صاحب ’’الجمل’’ والتصانيف، وتلميذ العلامة أبي إسحاق إبراهيم بن السري الزجاج، وهو منسوب إليه، له ’’أمالي’’ أدبية.</w:t>
      </w:r>
    </w:p>
    <w:p/>
    <w:p>
      <w:pPr/>
      <w:r>
        <w:rPr/>
        <w:t xml:space="preserve">وقرأ أيضا على أبي جعفر بن رستم الطبري غلام المازني.</w:t>
      </w:r>
    </w:p>
    <w:p/>
    <w:p>
      <w:pPr/>
      <w:r>
        <w:rPr/>
        <w:t xml:space="preserve">وروى عن ابن دريد ونفطويه، وأبي بكر محمد بن السري السراج، وأبي الحسن الأخفش، وعدة، وتصدر بدمشق.</w:t>
      </w:r>
    </w:p>
    <w:p/>
    <w:p>
      <w:pPr/>
      <w:r>
        <w:rPr/>
        <w:t xml:space="preserve">روى عنه: أحمد بن علي الحبال، وعبد الرحمن بن عمر بن نصر، والعفيف بن أبي نصر، وأحمد بن محمد بن شرام النحوي، والحسن بن علي السقلي.</w:t>
      </w:r>
    </w:p>
    <w:p/>
    <w:p>
      <w:pPr/>
      <w:r>
        <w:rPr/>
        <w:t xml:space="preserve">ويقال: أخرج من دمشق لتشيعه، وكان حسن السمت، مليح الشارة، وكان في الدماشقة بقايا نصب، وله كتاب ’’الإيضاح’’، و’’شرح خطبة أدب الكاتب’’، وكتاب ’’اللامات’’ كبير، و’’المخترع في القوافي’’ وأشياء.</w:t>
      </w:r>
    </w:p>
    <w:p/>
    <w:p>
      <w:pPr/>
      <w:r>
        <w:rPr/>
        <w:t xml:space="preserve">وقيل: إنه ما بيض مسألة في الجمل إلا وهو على وضوء، فلذلك بورك فيه.</w:t>
      </w:r>
    </w:p>
    <w:p/>
    <w:p>
      <w:pPr/>
      <w:r>
        <w:rPr/>
        <w:t xml:space="preserve">قال الكتاني: مات الزجاجي بطبرية في رمضان سنة أربعين وثلاث مائة.</w:t>
      </w:r>
    </w:p>
    <w:p>
      <w:pPr>
        <w:jc w:val="start"/>
        <w:bidi/>
      </w:pPr>
      <w:r>
        <w:rPr>
          <w:sz w:val="24"/>
          <w:szCs w:val="24"/>
          <w:b w:val="1"/>
          <w:bCs w:val="1"/>
          <w:rtl/>
        </w:rPr>
        <w:t xml:space="preserve">
سير أعلام النبلاء،(دار الحديث- القاهرة،2006،ط 1،ج 12،ص 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الزجاجي
</w:t>
      </w:r>
    </w:p>
    <w:p>
      <w:pPr/>
      <w:r>
        <w:rPr/>
        <w:t xml:space="preserve">أبو القاسم الزجاجي </w:t>
      </w:r>
    </w:p>
    <w:p/>
    <w:p>
      <w:pPr/>
      <w:r>
        <w:rPr/>
        <w:t xml:space="preserve">وأما أبو القاسم عبد الرحمن بن إسحاق الزجاجي، فإنه كان من أفاضل أهل النحو، أخذ عن أبي إسحاق الزجاج وأبي بكر بن السراج وعلي بن سليمان الأخفش.</w:t>
      </w:r>
    </w:p>
    <w:p/>
    <w:p>
      <w:pPr/>
      <w:r>
        <w:rPr/>
        <w:t xml:space="preserve">وألف كتباً حسنة، منها كتاب الجمل المشهور في أيدي الناس، وكتاب الإيضاح، وكتاب شرح خطبة أدب الكتاب لابن قتيبة، إلى غير ذلك من الكتب.</w:t>
      </w:r>
    </w:p>
    <w:p/>
    <w:p>
      <w:pPr/>
      <w:r>
        <w:rPr/>
        <w:t xml:space="preserve">وكان من طبقة أبي سعيد السيرافي وأبي علي الفارسي، إلا أن أبا علي كان يقول: لو سمع أبو القاسم الزجاجي كلامنا في النحو، لاستحيا أن يتكلم فيه.</w:t>
      </w:r>
    </w:p>
    <w:p>
      <w:pPr>
        <w:jc w:val="start"/>
        <w:bidi/>
      </w:pPr>
      <w:r>
        <w:rPr>
          <w:sz w:val="24"/>
          <w:szCs w:val="24"/>
          <w:b w:val="1"/>
          <w:bCs w:val="1"/>
          <w:rtl/>
        </w:rPr>
        <w:t xml:space="preserve">
نزهة الألباء في طبقات الأدباء،(مكتبة المنار، الزرقاء - الأردن،1985،ط 3،ج 1،ص 227)/(دار الفكر العربي،1998،ط 1،ج 1،ص 265)/(مطبعة المعارف - بغداد،1959،ط 1،ج 1،ص 211)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الرحمن بن إسحاق الزجاجي
</w:t>
      </w:r>
    </w:p>
    <w:p>
      <w:pPr/>
      <w:r>
        <w:rPr/>
        <w:t xml:space="preserve">عبد الرحمن بن إسحاق الزجاجي </w:t>
      </w:r>
    </w:p>
    <w:p/>
    <w:p>
      <w:pPr/>
      <w:r>
        <w:rPr/>
        <w:t xml:space="preserve">أبو القاسم النحوي، تلميذ الشيخ أبي إسحاق الزجاج قرأ عليه، ونسب إليه. وقرأ أيضا على أبي جعفر بن رستم الطبري وعلى أبي الحسن بن كيسان</w:t>
      </w:r>
    </w:p>
    <w:p/>
    <w:p>
      <w:pPr/>
      <w:r>
        <w:rPr/>
        <w:t xml:space="preserve">وأبي بكر بن السراج وأبي الحسن علي بن سليمان الأخفش وأبي بكر محمد بن القاسم الأنباري وأبي موسى الحامض ومحمد بن العباس اليزيدي وابن دريد وغيرهم.</w:t>
      </w:r>
    </w:p>
    <w:p/>
    <w:p>
      <w:pPr/>
      <w:r>
        <w:rPr/>
        <w:t xml:space="preserve">ومن تصانيفه: كتاب ’’الجمل’’ في النحو، وكتاب ’’شرح خطبة أدب</w:t>
      </w:r>
    </w:p>
    <w:p/>
    <w:p>
      <w:pPr/>
      <w:r>
        <w:rPr/>
        <w:t xml:space="preserve">الكاتب’’، و’’شرح أسماء الله الحسنى’’، وكتاب ’’الأماني’’، وكان متشيعا، مدرسا بجامع بني أمية بدمشق. كان يغسل مكان درسه لأجل تشيعه وكان حسن الشارة مليح البزة.</w:t>
      </w:r>
    </w:p>
    <w:p/>
    <w:p>
      <w:pPr/>
      <w:r>
        <w:rPr/>
        <w:t xml:space="preserve">لما صنف ’’الجمل’’ لم يضع مسألة إلا وهو على طهارة </w:t>
      </w:r>
    </w:p>
    <w:p/>
    <w:p>
      <w:pPr/>
      <w:r>
        <w:rPr/>
        <w:t xml:space="preserve">توفي بطبرية سنة 340 </w:t>
      </w:r>
    </w:p>
    <w:p>
      <w:pPr>
        <w:jc w:val="start"/>
        <w:bidi/>
      </w:pPr>
      <w:r>
        <w:rPr>
          <w:sz w:val="24"/>
          <w:szCs w:val="24"/>
          <w:b w:val="1"/>
          <w:bCs w:val="1"/>
          <w:rtl/>
        </w:rPr>
        <w:t xml:space="preserve">
البلغة فى تراجم أئمة النحو واللغة،(جمعية إحياء التراث الإسلامي - الكويت،1986،ط 1،ج 1،ص 32)/(دار سعد الدين للطباعة والنشر والتوزيع،2000،ط 1،ج 1،ص 180)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الرحمن بن إسحاق الزّجاجّي أبو القاسم النحويّ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180)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الزجاجي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النحويين واللغويين،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الرحمن بن إسحاق الزجاجي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1150)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2026-10-23T04:02:14+00:00</dcterms:created>
  <dcterms:modified xsi:type="dcterms:W3CDTF">2026-10-23T04:02:14+00:00</dcterms:modified>
</cp:coreProperties>
</file>

<file path=docProps/custom.xml><?xml version="1.0" encoding="utf-8"?>
<Properties xmlns="http://schemas.openxmlformats.org/officeDocument/2006/custom-properties" xmlns:vt="http://schemas.openxmlformats.org/officeDocument/2006/docPropsVTypes"/>
</file>