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الصفراوي
</w:t>
      </w:r>
    </w:p>
    <w:p>
      <w:pPr>
        <w:jc w:val="start"/>
        <w:bidi/>
      </w:pPr>
      <w:r>
        <w:rPr>
          <w:rFonts w:ascii="arial" w:hAnsi="arial" w:eastAsia="arial" w:cs="arial"/>
          <w:sz w:val="28"/>
          <w:szCs w:val="28"/>
          <w:b w:val="1"/>
          <w:bCs w:val="1"/>
          <w:rtl/>
        </w:rPr>
        <w:t xml:space="preserve">الصفراوي
</w:t>
      </w:r>
    </w:p>
    <w:p>
      <w:pPr/>
      <w:r>
        <w:rPr/>
        <w:t xml:space="preserve">الصفراوي  عبد الرحمن بن عبد المجيد بن اسماعيل الصفراوي، أبو القاسم: مقرئ من فقهاء المالكية، له اشتغال بالتاريخ. نسبته إلى وادي الصفراء (بالحجاز) ومولده ووفاته بالاسكندرية. قال ابن الجزري: انتهت اليه رياسة العلم ببلده. من كتبه (الاعلال) في القراآت، و (زهر الرياض) في التاريخ، و (التقريب والبيان في معرفة شواذ القرآن). </w:t>
      </w:r>
    </w:p>
    <w:p>
      <w:pPr>
        <w:jc w:val="start"/>
        <w:bidi/>
      </w:pPr>
      <w:r>
        <w:rPr>
          <w:sz w:val="24"/>
          <w:szCs w:val="24"/>
          <w:b w:val="1"/>
          <w:bCs w:val="1"/>
          <w:rtl/>
        </w:rPr>
        <w:t xml:space="preserve">
الأعلام،(دار العلم للملايين - بيروت،2002،ط 15،ج 3،ص 314)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الصفراوي
</w:t>
      </w:r>
    </w:p>
    <w:p>
      <w:pPr/>
      <w:r>
        <w:rPr/>
        <w:t xml:space="preserve">ابن الصفراوي عبد الرحمن بن عبد المجيد.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ابن الصفراوي
</w:t>
      </w:r>
    </w:p>
    <w:p>
      <w:pPr/>
      <w:r>
        <w:rPr/>
        <w:t xml:space="preserve">أبو القاسم ابن الصفراوي عبد الرحمن بن عبد المجيد بن إسماعيل بن عثمان بن يوسف بن الحسين بن حفص، الإمام جمال الدين أبو القاسم بن الصفراوي الإسكندري المالكي المقرئ المفتي. كان من الأئمة الأعلام، وانتهت إليه رئاسة الإقراء والفتوى ببلده، ونزل الناس بموته درجة. وحدث ببلده وبمصر والمنصورة، وتوفي سنة ست وثلاثين وست مائة. وكان قرأ القراءات على أبي القاسم عبد الرحمن بن خلف بن محمد بن عطية القرشي، وعلى أبي العباس أحمد بن جعفر الغافقي، وأبي يحيى اليسع بن حزم، وأبي الطيب عبد المنعم بن الخلوف، وتفقه على العلامة أبي طالب صالح بن إسماعيل ابن بنت معافي، وسمع السلفي، وإسماعيل بن عوف، وأبا محمد العثماني وجماعة، وهو آخر من قرأ على الأربعة المذكورين. خرج لنفسه مشيخة، وكان صاحب ديانة وجلالة. </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الصفراوي
</w:t>
      </w:r>
    </w:p>
    <w:p>
      <w:pPr/>
      <w:r>
        <w:rPr/>
        <w:t xml:space="preserve">الصفراوي الشيخ الإمام العالم المفتي المقرئ المجود عالم الإسكندرية جمال الدين أبو القاسم عبد الرحمن بن عبد المجيد بن إسماعيل بن عثمان بن يوسف بن الحسين بن حفص ابن الصفراوي -نسبة إلى الصفراء التي عند بدر- الإسكندري، الفقيه، المالكي، شيخ المقرئين.</w:t>
      </w:r>
    </w:p>
    <w:p/>
    <w:p>
      <w:pPr/>
      <w:r>
        <w:rPr/>
        <w:t xml:space="preserve">ولد بالإسكندرية في أول عام أربعة وأربعين وخمس مائة، وتلا بالروايات على: أبي القاسم عبد الرحمن بن خلف الله بن محمد بن عطية القرشي، وعلي بن أحمد بن جعفر الغافقي، وأبي يحيى اليسع بن حزم، وأبي الطيب عبد المنعم بن الخلوف، وبرع في القراءات، وألف فيها كتاب ’’الإعلان’’. وتفقه على: العلامة أبي طالب صالح بن إسماعيل ابن بنت معافى. وسمع كثيرا من: أبي طاهر السلفي، وأبي الطاهر بن عوف، وأبي محمد العثماني وجماعة.</w:t>
      </w:r>
    </w:p>
    <w:p/>
    <w:p>
      <w:pPr/>
      <w:r>
        <w:rPr/>
        <w:t xml:space="preserve">وتفقه به أهل الثغر.</w:t>
      </w:r>
    </w:p>
    <w:p/>
    <w:p>
      <w:pPr/>
      <w:r>
        <w:rPr/>
        <w:t xml:space="preserve">حدث بالثغر، وبالمنصورة، وبمصر. تلا عله بالروايات الرشيد ابن أبي الدرن، والمكين عبد الله الأسمر، والشرف يحيى بن أحمد ابن الصواف، وعبد النصير المريوطي، وأبو القاسم الدكالي سحنون.</w:t>
      </w:r>
    </w:p>
    <w:p/>
    <w:p>
      <w:pPr/>
      <w:r>
        <w:rPr/>
        <w:t xml:space="preserve">وتلا عليه ببعض الروايات: النظام محمد بن عبد الكريم التبريزي، ويوسف بن حسن القابسي، وأبو العباس أحمد بن هبة الله بن عطية.</w:t>
      </w:r>
    </w:p>
    <w:p/>
    <w:p>
      <w:pPr/>
      <w:r>
        <w:rPr/>
        <w:t xml:space="preserve">وممن روى عنه: أبو الهدى عيسى بن يحيى السبتي، والقاضي عبد القادر بن عبد العزيز الحجري، وعبد المعطي بن عبد النصير الأنصاري، وعمر بن علي بن الكدوف، وعدة.</w:t>
      </w:r>
    </w:p>
    <w:p/>
    <w:p>
      <w:pPr/>
      <w:r>
        <w:rPr/>
        <w:t xml:space="preserve">وبالإجازة علي بن سيما، ومحمد بن مشرق، وعدة.</w:t>
      </w:r>
    </w:p>
    <w:p/>
    <w:p>
      <w:pPr/>
      <w:r>
        <w:rPr/>
        <w:t xml:space="preserve">وكان من جلة العلماء، خرج لنفسه ’’مشيخة’’.</w:t>
      </w:r>
    </w:p>
    <w:p/>
    <w:p>
      <w:pPr/>
      <w:r>
        <w:rPr/>
        <w:t xml:space="preserve">توفي في الخامس والعشرين من ربيع الآخر، سنة ست وثلاثين وست مائة.</w:t>
      </w:r>
    </w:p>
    <w:p/>
    <w:p>
      <w:pPr/>
      <w:r>
        <w:rPr/>
        <w:t xml:space="preserve">ابن السباك، ابن الطفيل: </w:t>
      </w:r>
    </w:p>
    <w:p>
      <w:pPr>
        <w:jc w:val="start"/>
        <w:bidi/>
      </w:pPr>
      <w:r>
        <w:rPr>
          <w:sz w:val="24"/>
          <w:szCs w:val="24"/>
          <w:b w:val="1"/>
          <w:bCs w:val="1"/>
          <w:rtl/>
        </w:rPr>
        <w:t xml:space="preserve">
سير أعلام النبلاء،(دار الحديث- القاهرة،2006،ط 1،ج 16،ص 306)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عبد الرحمن بن عبد المجيد بن الصفراوي الإسكندراني
</w:t>
      </w:r>
    </w:p>
    <w:p>
      <w:pPr/>
      <w:r>
        <w:rPr/>
        <w:t xml:space="preserve">والمقرئ والمفتي جمال الدين أبو القاسم عبد الرحمن بن عبد المجيد بن الصفراوي الإسكندراني</w:t>
      </w:r>
    </w:p>
    <w:p>
      <w:pPr>
        <w:jc w:val="start"/>
        <w:bidi/>
      </w:pPr>
      <w:r>
        <w:rPr>
          <w:sz w:val="24"/>
          <w:szCs w:val="24"/>
          <w:b w:val="1"/>
          <w:bCs w:val="1"/>
          <w:rtl/>
        </w:rPr>
        <w:t xml:space="preserve">
المعين في طبقات المحدثين،(دار الفرقان، عمان - الأردن،1984،ط 1،ج 1،ص 198)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الرحمن بن عبد المجيد بن إسماعيل بن عثمان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1166)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2026-10-24T00:06:26+00:00</dcterms:created>
  <dcterms:modified xsi:type="dcterms:W3CDTF">2026-10-24T00:06:26+00:00</dcterms:modified>
</cp:coreProperties>
</file>

<file path=docProps/custom.xml><?xml version="1.0" encoding="utf-8"?>
<Properties xmlns="http://schemas.openxmlformats.org/officeDocument/2006/custom-properties" xmlns:vt="http://schemas.openxmlformats.org/officeDocument/2006/docPropsVTypes"/>
</file>