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شاس
</w:t>
      </w:r>
    </w:p>
    <w:p>
      <w:pPr>
        <w:jc w:val="start"/>
        <w:bidi/>
      </w:pPr>
      <w:r>
        <w:rPr>
          <w:rFonts w:ascii="arial" w:hAnsi="arial" w:eastAsia="arial" w:cs="arial"/>
          <w:sz w:val="28"/>
          <w:szCs w:val="28"/>
          <w:b w:val="1"/>
          <w:bCs w:val="1"/>
          <w:rtl/>
        </w:rPr>
        <w:t xml:space="preserve">ابن شاس
</w:t>
      </w:r>
    </w:p>
    <w:p>
      <w:pPr/>
      <w:r>
        <w:rPr/>
        <w:t xml:space="preserve">ابن شاس  عبد الله بن محمد بن نجم بن شاس بن نزار، الجذامي السعدي المصري، جلال الدين، ابو محمد: شيخ المالكية في عصره بمصر. من أهل دمياط. مات فيها مجاهدا، والافرنج محاصرون لها. من كتبه (الجواهر الثمينة) في فقه المالكية. وكان جده شاس من الامراء. </w:t>
      </w:r>
    </w:p>
    <w:p>
      <w:pPr>
        <w:jc w:val="start"/>
        <w:bidi/>
      </w:pPr>
      <w:r>
        <w:rPr>
          <w:sz w:val="24"/>
          <w:szCs w:val="24"/>
          <w:b w:val="1"/>
          <w:bCs w:val="1"/>
          <w:rtl/>
        </w:rPr>
        <w:t xml:space="preserve">
الأعلام،(دار العلم للملايين - بيروت،2002،ط 15،ج 4،ص 124)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الخلال
</w:t>
      </w:r>
    </w:p>
    <w:p>
      <w:pPr/>
      <w:r>
        <w:rPr/>
        <w:t xml:space="preserve">الخلال عبد الله بن نجم بن شاس بن نزار الجذامي السعدي، ابو محمد، الخلال: فقيه مالكي، من كبارهم. كان مدرسا بمصر، وتوجه إلى دمياط بنية الجهاد، فتوفى فيها. له (الجواهر الثمينة في مذهب عالم المدينة) فقه.</w:t>
      </w:r>
    </w:p>
    <w:p>
      <w:pPr>
        <w:jc w:val="start"/>
        <w:bidi/>
      </w:pPr>
      <w:r>
        <w:rPr>
          <w:sz w:val="24"/>
          <w:szCs w:val="24"/>
          <w:b w:val="1"/>
          <w:bCs w:val="1"/>
          <w:rtl/>
        </w:rPr>
        <w:t xml:space="preserve">
الأعلام،(دار العلم للملايين - بيروت،2002،ط 15،ج 4،ص 142)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شأس المالكي
</w:t>
      </w:r>
    </w:p>
    <w:p>
      <w:pPr/>
      <w:r>
        <w:rPr/>
        <w:t xml:space="preserve">ابن شأس المالكي اسمه عبد الله بن نجم بن شأس.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جلال الدين ابن شاس المالكي
</w:t>
      </w:r>
    </w:p>
    <w:p>
      <w:pPr/>
      <w:r>
        <w:rPr/>
        <w:t xml:space="preserve">جلال الدين ابن شاس المالكي عبد الله بن نجم بن شاس بن نزار بن عشاير بن عبد الله بن محمد بن شاس الجذامي السعدي الفقيه المالكي، جلال الدين. كان فقيها فاضلا عارفا بقواعد مذهبه. قال القاضي شمس الدين ابن خلكان رحمه الله تعالى: رأيت بمصر جمعا كثيرا من أصحابه يذكرون فضائله، وصنف في مذهب مالك كتابا نفيسا أبدع فيه وسماه الجواهر الثمينة في مذهب عالم المدينة وضعه على ترتيب الوجيز وفيه دلالة على غزارة فضله. والطائفة المالكية بمصر عاكفة عليه لحسنه وكثرة فوائده. وكان مدرسا بمصر بالمدرسة المجاورة للجامع. وتوفي غازيا بدمياط سنة ست عشرة وستمائة.</w:t>
      </w:r>
    </w:p>
    <w:p>
      <w:pPr>
        <w:jc w:val="start"/>
        <w:bidi/>
      </w:pPr>
      <w:r>
        <w:rPr>
          <w:sz w:val="24"/>
          <w:szCs w:val="24"/>
          <w:b w:val="1"/>
          <w:bCs w:val="1"/>
          <w:rtl/>
        </w:rPr>
        <w:t xml:space="preserve">
الوافي بالوفيات،(دار فرانز شتاينر، فيسبادن، ألمانيا / دار إحياء التراث - بيروت،2000،ط 1،ج 17،ص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شاس
</w:t>
      </w:r>
    </w:p>
    <w:p>
      <w:pPr/>
      <w:r>
        <w:rPr/>
        <w:t xml:space="preserve">ابن شاس الشيخ الإمام العلامة شيخ المالكية جلال الدين أبو محمد عبد الله بن نجم بن شاس بن نزار بن عشائر بن شاس الجذامي السعدي المصري المالكي مصنف كتاب ’’الجواهر الثمينة في فقه أهل المدينة’’.</w:t>
      </w:r>
    </w:p>
    <w:p/>
    <w:p>
      <w:pPr/>
      <w:r>
        <w:rPr/>
        <w:t xml:space="preserve">سمع من: عبد الله بن بري النحوي، ودرس بمصر، وأفتى، وتخرج به الأصحاب، وكتابه المذكور وضعه على ترتيب ’’الوجيز’’ للغزالي.</w:t>
      </w:r>
    </w:p>
    <w:p/>
    <w:p>
      <w:pPr/>
      <w:r>
        <w:rPr/>
        <w:t xml:space="preserve">وجوده ونقحه، وسارت به الركبان، وكان مقبلا على الحديث، مدمنا للتفقه فيه، ذا ورع، وتحر، وإخلاص، وتأله، وجهاد. وبعد عوده من الحج امتنع من الفتوى إلى حين وفاته، وكان من بيت حشمة وإمرة.</w:t>
      </w:r>
    </w:p>
    <w:p/>
    <w:p>
      <w:pPr/>
      <w:r>
        <w:rPr/>
        <w:t xml:space="preserve">حدث عنه: الحافظ المنذري، ووصفه بأكثر من هذا، وقال: مات غازيا بثغر دمياط، في جمادى الآخرة، أو في رجب، سنة ست عشرة وست مائة.</w:t>
      </w:r>
    </w:p>
    <w:p/>
    <w:p>
      <w:pPr/>
      <w:r>
        <w:rPr/>
        <w:t xml:space="preserve">أخبرنا إسحاق الوزيري، أخبرنا عبد العظيم الحافظ، أخبرنا ابن شاس، أخبرنا ابن بري، أخبرنا أبو صادق المديني، أخبرنا محمد بن الحسين، أخبرنا العباس بن أحمد، حدثنا عثمان بن عبد الله الغسولي، حدثنا عبد الله بن نصر، حدثنا سفيان، عن مساور الوراق، عن جعفر بن عمرو بن حريث، عن أبيه، قال: ’’رأيت على النبي -صلى الله عليه وسلم- عمامة سوداء’’. أخرجه: ت ق، عن رجالهما، عن سفيان بن عيينة.</w:t>
      </w:r>
    </w:p>
    <w:p>
      <w:pPr>
        <w:jc w:val="start"/>
        <w:bidi/>
      </w:pPr>
      <w:r>
        <w:rPr>
          <w:sz w:val="24"/>
          <w:szCs w:val="24"/>
          <w:b w:val="1"/>
          <w:bCs w:val="1"/>
          <w:rtl/>
        </w:rPr>
        <w:t xml:space="preserve">
سير أعلام النبلاء،(دار الحديث- القاهرة،2006،ط 1،ج 16،ص 110)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عبد الله بن نجم بن شاس
</w:t>
      </w:r>
    </w:p>
    <w:p>
      <w:pPr/>
      <w:r>
        <w:rPr/>
        <w:t xml:space="preserve">عبد الله بن نجم بن شاس بن نزار بن عشاير بن عبد الله بن محمد بن شاس الجذامي السعدي فقيه مالكي كنيته أبو محمد الملقب بالخلال كان فقيها فاضلا في مذهبه عارفا بقواعده رأيت بمصر جمعا كثيرا من أصحابه يذكرون فضائله وصنف في مذهب الإمام مالك رضي الله عنه كتابا نفيسا سماه الجواهر الثمينة في مذهب عالم المدينة وصنفه على ترتيب الوجيز لأبي حامد الغزالي وفيه دلالة على غزارة فضائله والطائفة المالكية بمصر عاكفة عليه لحسنه وكثرة فوائده وكان مدرسا بمصر بالمدرسة المجاورة للجامع العتيق وتوجه إلى ثغر دمياط لما أخذه العدو المخذول بنية الجهاد فتوفي هناك في جمادى الآخرة أو في رجب سنة عشر وستمائة. وشاس بالشين المعجمة والسين المهملة بينهما ألف قلت: وذكر وفاته الحافظ زكي الدين المنذري ثم قال: وحدث وسمعت منه وصنف غير الجواهر ومال إلى النظر في السنة النبوية والاشتغال بها، وكان على غاية من الورع وبعد عوده من الحج امتنع من الفتيا إلى حين وفاته قلت: وهو من بيت إمارة وكان شاس أمير مائة ألف مقدم ولم أحقق هل هو شاس: جده أو شاس: الذي هو سادس جد له؟ والله تعالى أعلم.</w:t>
      </w:r>
    </w:p>
    <w:p>
      <w:pPr>
        <w:jc w:val="start"/>
        <w:bidi/>
      </w:pPr>
      <w:r>
        <w:rPr>
          <w:sz w:val="24"/>
          <w:szCs w:val="24"/>
          <w:b w:val="1"/>
          <w:bCs w:val="1"/>
          <w:rtl/>
        </w:rPr>
        <w:t xml:space="preserve">
الديباج المذهب في معرفة أعيان علماء المذهب،(دار التراث للطبع والنشر - القاهرة،2005،ط 1،ج 1،ص 443)</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2026-10-24T07:01:39+00:00</dcterms:created>
  <dcterms:modified xsi:type="dcterms:W3CDTF">2026-10-24T07:01:39+00:00</dcterms:modified>
</cp:coreProperties>
</file>

<file path=docProps/custom.xml><?xml version="1.0" encoding="utf-8"?>
<Properties xmlns="http://schemas.openxmlformats.org/officeDocument/2006/custom-properties" xmlns:vt="http://schemas.openxmlformats.org/officeDocument/2006/docPropsVTypes"/>
</file>