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بطة
</w:t>
      </w:r>
    </w:p>
    <w:p>
      <w:pPr>
        <w:jc w:val="start"/>
        <w:bidi/>
      </w:pPr>
      <w:r>
        <w:rPr>
          <w:rFonts w:ascii="arial" w:hAnsi="arial" w:eastAsia="arial" w:cs="arial"/>
          <w:sz w:val="28"/>
          <w:szCs w:val="28"/>
          <w:b w:val="1"/>
          <w:bCs w:val="1"/>
          <w:rtl/>
        </w:rPr>
        <w:t xml:space="preserve">ابن بطة
</w:t>
      </w:r>
    </w:p>
    <w:p>
      <w:pPr/>
      <w:r>
        <w:rPr/>
        <w:t xml:space="preserve">ابن بطة والد عبيد الله محمد بن محمد بن حمدان بن بطة بن عمر بن عيسى بن إبراهيم بن سعد بن عتبة بن فرقد صاحب رسول الله صلى الله عليه وسلم أبو بكر العكبري والد عبيد الله الفقيه صاحب المصنفات، حدث عن عبد الله بن الوليد بن جرير وغيره، وروى عنه ولده في مصنفاته.</w:t>
      </w:r>
    </w:p>
    <w:p>
      <w:pPr>
        <w:jc w:val="start"/>
        <w:bidi/>
      </w:pPr>
      <w:r>
        <w:rPr>
          <w:sz w:val="24"/>
          <w:szCs w:val="24"/>
          <w:b w:val="1"/>
          <w:bCs w:val="1"/>
          <w:rtl/>
        </w:rPr>
        <w:t xml:space="preserve">
الوافي بالوفيات،(دار فرانز شتاينر، فيسبادن، ألمانيا / دار إحياء التراث - بيروت،2000،ط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بطة
</w:t>
      </w:r>
    </w:p>
    <w:p>
      <w:pPr/>
      <w:r>
        <w:rPr/>
        <w:t xml:space="preserve">ابن بطة  محمد بن محمد بن حمدان وولده عبيد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2026-10-23T15:11:51+00:00</dcterms:created>
  <dcterms:modified xsi:type="dcterms:W3CDTF">2026-10-23T15:11:51+00:00</dcterms:modified>
</cp:coreProperties>
</file>

<file path=docProps/custom.xml><?xml version="1.0" encoding="utf-8"?>
<Properties xmlns="http://schemas.openxmlformats.org/officeDocument/2006/custom-properties" xmlns:vt="http://schemas.openxmlformats.org/officeDocument/2006/docPropsVTypes"/>
</file>