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التميمي الطبيب
</w:t>
      </w:r>
    </w:p>
    <w:p>
      <w:pPr>
        <w:jc w:val="start"/>
        <w:bidi/>
      </w:pPr>
      <w:r>
        <w:rPr>
          <w:rFonts w:ascii="arial" w:hAnsi="arial" w:eastAsia="arial" w:cs="arial"/>
          <w:sz w:val="28"/>
          <w:szCs w:val="28"/>
          <w:b w:val="1"/>
          <w:bCs w:val="1"/>
          <w:rtl/>
        </w:rPr>
        <w:t xml:space="preserve">التميمي الطبيب
</w:t>
      </w:r>
    </w:p>
    <w:p>
      <w:pPr/>
      <w:r>
        <w:rPr/>
        <w:t xml:space="preserve">التميمي الطبيب محمد بن أحمد بن سعيد أبو عبد الله التميمي الطبيب. كان بالقدس أولا ونواحيه وله معرفة جيدة بالنبات وماهيته وكان متميزا في الطب والإطلاع على دقايقها وله خبرة فاضلة في تركيب المعاجين والأدوية المفردة واستقصى معرفة الدرياق الكبير الفاروق وركب منه شيئا كثيرا على أتم ما يكون، وانتقل إلى مصر وأقام بها إلى أن توفي وكان قد اجتمع بالقدس براهب يقال له أنباز خرما بن ثوابة كان يتكلم في أجزاء العلوم الحكمية والطب وكان في الماية الرابعة فلازمه وأخذ عنه فوايد، واختص التميمي بالحسن بن عبد الله بن طعج المستولي على الرملة ثم أدرك الدولة العلوية بمصر وصحب الوزير يعقوب بن كلس وصنف له كتابا كبيرا عدة مجلدات سماه مادة البقاء بإصلاح فساد الهواء والتحرز من ضرر الوباء، وصنف كتابا في ماهية الرمد وأنواعه وأسبابه وعلاجه، وكتاب الفحص والإخبار، وكان التميمي موجودا بمصر سنة سبعين وثلث ماية </w:t>
      </w:r>
    </w:p>
    <w:p>
      <w:pPr>
        <w:jc w:val="start"/>
        <w:bidi/>
      </w:pPr>
      <w:r>
        <w:rPr>
          <w:sz w:val="24"/>
          <w:szCs w:val="24"/>
          <w:b w:val="1"/>
          <w:bCs w:val="1"/>
          <w:rtl/>
        </w:rPr>
        <w:t xml:space="preserve">
الوافي بالوفيات،(دار فرانز شتاينر، فيسبادن، ألمانيا / دار إحياء التراث - بيروت،2000،ط 1،ج 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التميمي الطبيب
</w:t>
      </w:r>
    </w:p>
    <w:p>
      <w:pPr/>
      <w:r>
        <w:rPr/>
        <w:t xml:space="preserve">التميمي الطبيب محمد بن أحمد بن سعيد</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2026-10-23T08:14:19+00:00</dcterms:created>
  <dcterms:modified xsi:type="dcterms:W3CDTF">2026-10-23T08:14:19+00:00</dcterms:modified>
</cp:coreProperties>
</file>

<file path=docProps/custom.xml><?xml version="1.0" encoding="utf-8"?>
<Properties xmlns="http://schemas.openxmlformats.org/officeDocument/2006/custom-properties" xmlns:vt="http://schemas.openxmlformats.org/officeDocument/2006/docPropsVTypes"/>
</file>