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الشابشتي
</w:t>
      </w:r>
    </w:p>
    <w:p>
      <w:pPr>
        <w:jc w:val="start"/>
        <w:bidi/>
      </w:pPr>
      <w:r>
        <w:rPr>
          <w:rFonts w:ascii="arial" w:hAnsi="arial" w:eastAsia="arial" w:cs="arial"/>
          <w:sz w:val="28"/>
          <w:szCs w:val="28"/>
          <w:b w:val="1"/>
          <w:bCs w:val="1"/>
          <w:rtl/>
        </w:rPr>
        <w:t xml:space="preserve">الشابشتي
</w:t>
      </w:r>
    </w:p>
    <w:p>
      <w:pPr/>
      <w:r>
        <w:rPr/>
        <w:t xml:space="preserve">الشابشتي محمد بن اسحق أبو عبد الله الشابشتي صاحب خزانة كتب العزيز بمصر، كان من أهل الفضل والأدب، توفي سنة تسع وتسعين وثلث ماية أيام الحاكم وقيل أن اسمه أبو الحسن علي بن أحمد وقيل ابن محمد وسيأتي ذكره في موضعه إن شاء الله تعالى والله أعلم، ومن تصانيفه: كتاب الديارات، اليسر بعد العسر، مراتب الفقهاء، التوقيف والتخويف، مراسلات، ديوان شعره، كتاب في الزهد والوعز، ومن شعره </w:t>
      </w:r>
    </w:p>
    <w:p>
      <w:pPr>
        <w:jc w:val="start"/>
        <w:bidi/>
      </w:pPr>
      <w:r>
        <w:rPr>
          <w:sz w:val="24"/>
          <w:szCs w:val="24"/>
          <w:b w:val="1"/>
          <w:bCs w:val="1"/>
          <w:rtl/>
        </w:rPr>
        <w:t xml:space="preserve">
الوافي بالوفيات،(دار فرانز شتاينر، فيسبادن، ألمانيا / دار إحياء التراث - بيروت،2000،ط 1،ج 2،ص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الشابشتي
</w:t>
      </w:r>
    </w:p>
    <w:p>
      <w:pPr/>
      <w:r>
        <w:rPr/>
        <w:t xml:space="preserve">الشابشتي محمد بن إسحاق. </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محمد بن إسحاق أبو عبد الله الشابشتي
</w:t>
      </w:r>
    </w:p>
    <w:p>
      <w:pPr/>
      <w:r>
        <w:rPr/>
        <w:t xml:space="preserve">محمد بن إسحاق أبو عبد الله الشابشتي: صاحب خزانة كتب العزيز بن المعز بمصر والمتوالي عرضها، وكان من أهل الفضل والأدب، مات سنة تسع وتسعين وثلاثمائة للهجرة في أيام الحاكم بن العزيز وله عدة تصانيف منها: كتاب الديارات.</w:t>
      </w:r>
    </w:p>
    <w:p/>
    <w:p>
      <w:pPr/>
      <w:r>
        <w:rPr/>
        <w:t xml:space="preserve">كتاب اليسر بعد العسر. كتاب مراتب الفقهاء. كتاب التوقيف والتخويف. كتاب مراسلات. كتاب ديوان شعره. كتاب في الزهد والمواعظ.</w:t>
      </w:r>
    </w:p>
    <w:p/>
    <w:p>
      <w:pPr/>
      <w:r>
        <w:rPr/>
        <w:t xml:space="preserve">وقد اختلف في اسمه فرأيت أنا «كتاب الديارات» من تصنيفه وهو مترجم محمد ابن إسحاق كما ترى، ونقل لي بمصر بعض من اختبرت صحة نقله أنه أبو الحسن علي بن أحمد، والله أعلم.</w:t>
      </w:r>
    </w:p>
    <w:p>
      <w:pPr>
        <w:jc w:val="start"/>
        <w:bidi/>
      </w:pPr>
      <w:r>
        <w:rPr>
          <w:sz w:val="24"/>
          <w:szCs w:val="24"/>
          <w:b w:val="1"/>
          <w:bCs w:val="1"/>
          <w:rtl/>
        </w:rPr>
        <w:t xml:space="preserve">
معجم الأدباء / إرشاد الأريب إلى معرفة الأديب،(دار الغرب الإسلامي - بيروت،1993،ط 0،ج 6،ص 2426)</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2026-10-23T09:10:04+00:00</dcterms:created>
  <dcterms:modified xsi:type="dcterms:W3CDTF">2026-10-23T09:10:04+00:00</dcterms:modified>
</cp:coreProperties>
</file>

<file path=docProps/custom.xml><?xml version="1.0" encoding="utf-8"?>
<Properties xmlns="http://schemas.openxmlformats.org/officeDocument/2006/custom-properties" xmlns:vt="http://schemas.openxmlformats.org/officeDocument/2006/docPropsVTypes"/>
</file>