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البايعقوبي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البايعقوبي
</w:t>
      </w:r>
    </w:p>
    <w:p>
      <w:pPr/>
      <w:r>
        <w:rPr/>
        <w:t xml:space="preserve">البايعقوبي أحمد بن علي بن يوسف بن حبيب أبو الفرج البايعقوبي أديب شاعر مليح القول ظريف، وكان منحوس الحظ، ومولده سنة اثنتين وخمس مائة، ومن شعره قوله:</w:t>
      </w:r>
    </w:p>
    <w:p/>
    <w:p>
      <w:pPr>
        <w:jc w:val="center"/>
      </w:pPr>
      <w:r>
        <w:rPr>
          <w:color w:val="ff0000"/>
        </w:rPr>
        <w:t xml:space="preserve">فلست أبالي أن تراني شاحبا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ومالي منقوص وعرضي وافر</w:t>
      </w:r>
    </w:p>
    <w:p/>
    <w:p>
      <w:pPr>
        <w:jc w:val="center"/>
      </w:pPr>
      <w:r>
        <w:rPr>
          <w:color w:val="ff0000"/>
        </w:rPr>
        <w:t xml:space="preserve">فما الفقر بالثاني عناني عن العلى</w:t>
      </w:r>
      <w:r>
        <w:rPr>
          <w:color w:val="ff0000"/>
        </w:rPr>
        <w:t xml:space="preserve">      </w:t>
      </w:r>
      <w:r>
        <w:rPr>
          <w:color w:val="ff0000"/>
        </w:rPr>
        <w:t xml:space="preserve">وقد حسنت في الحي عني المآثر</w:t>
      </w:r>
    </w:p>
    <w:p/>
    <w:p>
      <w:pPr>
        <w:jc w:val="center"/>
      </w:pPr>
      <w:r>
        <w:rPr>
          <w:color w:val="ff0000"/>
        </w:rPr>
        <w:t xml:space="preserve">وذي صبوة مالت به سنة الكرى</w:t>
      </w:r>
      <w:r>
        <w:rPr>
          <w:color w:val="ff0000"/>
        </w:rPr>
        <w:t xml:space="preserve">      </w:t>
      </w:r>
      <w:r>
        <w:rPr>
          <w:color w:val="ff0000"/>
        </w:rPr>
        <w:t xml:space="preserve">توسد يمناه وطرفي ساهر</w:t>
      </w:r>
    </w:p>
    <w:p/>
    <w:p>
      <w:pPr>
        <w:jc w:val="center"/>
      </w:pPr>
      <w:r>
        <w:rPr>
          <w:color w:val="ff0000"/>
        </w:rPr>
        <w:t xml:space="preserve">رأى كلفي فارتاب بي فبثثته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غرامي بوجدي فانثنى وهو عاذر</w:t>
      </w:r>
    </w:p>
    <w:p/>
    <w:p>
      <w:pPr/>
      <w:r>
        <w:rPr/>
        <w:t xml:space="preserve">ومنه أيضا:</w:t>
      </w:r>
    </w:p>
    <w:p/>
    <w:p>
      <w:pPr>
        <w:jc w:val="center"/>
      </w:pPr>
      <w:r>
        <w:rPr>
          <w:color w:val="ff0000"/>
        </w:rPr>
        <w:t xml:space="preserve">مهلا فعذلك ضائري يا صاح</w:t>
      </w:r>
      <w:r>
        <w:rPr>
          <w:color w:val="ff0000"/>
        </w:rPr>
        <w:t xml:space="preserve">      </w:t>
      </w:r>
      <w:r>
        <w:rPr>
          <w:color w:val="ff0000"/>
        </w:rPr>
        <w:t xml:space="preserve">هيهات أن يثني عناني لاح</w:t>
      </w:r>
    </w:p>
    <w:p/>
    <w:p>
      <w:pPr>
        <w:jc w:val="center"/>
      </w:pPr>
      <w:r>
        <w:rPr>
          <w:color w:val="ff0000"/>
        </w:rPr>
        <w:t xml:space="preserve">أمعنفي يبغي الصلاح بعذله</w:t>
      </w:r>
      <w:r>
        <w:rPr>
          <w:color w:val="ff0000"/>
        </w:rPr>
        <w:t xml:space="preserve">      </w:t>
      </w:r>
      <w:r>
        <w:rPr>
          <w:color w:val="ff0000"/>
        </w:rPr>
        <w:t xml:space="preserve">رفقا فقد جانبت كل صلاح</w:t>
      </w:r>
    </w:p>
    <w:p/>
    <w:p>
      <w:pPr>
        <w:jc w:val="center"/>
      </w:pPr>
      <w:r>
        <w:rPr>
          <w:color w:val="ff0000"/>
        </w:rPr>
        <w:t xml:space="preserve">أوما علمت بأن أيام الصبا</w:t>
      </w:r>
      <w:r>
        <w:rPr>
          <w:color w:val="ff0000"/>
        </w:rPr>
        <w:t xml:space="preserve">      </w:t>
      </w:r>
      <w:r>
        <w:rPr>
          <w:color w:val="ff0000"/>
        </w:rPr>
        <w:t xml:space="preserve">عارية اللذات و الأفراح</w:t>
      </w:r>
    </w:p>
    <w:p/>
    <w:p>
      <w:pPr/>
      <w:r>
        <w:rPr/>
        <w:t xml:space="preserve">منها:</w:t>
      </w:r>
    </w:p>
    <w:p/>
    <w:p>
      <w:pPr>
        <w:jc w:val="center"/>
      </w:pPr>
      <w:r>
        <w:rPr>
          <w:color w:val="ff0000"/>
        </w:rPr>
        <w:t xml:space="preserve">فكأن ريقتها بعيد منامها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مسك وشهد يمزجان براح</w:t>
      </w:r>
    </w:p>
    <w:p/>
    <w:p>
      <w:pPr>
        <w:jc w:val="center"/>
      </w:pPr>
      <w:r>
        <w:rPr>
          <w:color w:val="ff0000"/>
        </w:rPr>
        <w:t xml:space="preserve">ولقد سكرت برشف ريقة ثغرها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سكر النزيف يعل بالأقداح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7،ص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2026-10-23T02:58:05+00:00</dcterms:created>
  <dcterms:modified xsi:type="dcterms:W3CDTF">2026-10-23T02:58:05+00:00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