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سيف الدين ابن المجد الحنبلي
</w:t>
      </w:r>
    </w:p>
    <w:p>
      <w:pPr>
        <w:jc w:val="start"/>
        <w:bidi/>
      </w:pPr>
      <w:r>
        <w:rPr>
          <w:rFonts w:ascii="arial" w:hAnsi="arial" w:eastAsia="arial" w:cs="arial"/>
          <w:sz w:val="28"/>
          <w:szCs w:val="28"/>
          <w:b w:val="1"/>
          <w:bCs w:val="1"/>
          <w:rtl/>
        </w:rPr>
        <w:t xml:space="preserve">سيف الدين ابن المجد الحنبلي
</w:t>
      </w:r>
    </w:p>
    <w:p>
      <w:pPr/>
      <w:r>
        <w:rPr/>
        <w:t xml:space="preserve">سيف الدين ابن المجد الحنبلي أحمد بن عيسى بن العلامة موفق الدين عبد الله بن أحمد بن محمد بن قدامة الإمام الحافظ الزاهد سيف الدين ابن المجد الحنبلي، كتب بخطه المليح ما لا يوصف وخرج وسود مسودات لم يتمكن من تبييضها، وكان ثقة حجة، ولو طال عمره لساد أهل زمانه. توفي قبل أوان الرواية سنة ثلاث وأربعين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الدين أحمد بن المجد عيسى بن عبد الله المقدسي الحنبلي
</w:t>
      </w:r>
    </w:p>
    <w:p>
      <w:pPr/>
      <w:r>
        <w:rPr/>
        <w:t xml:space="preserve">والحافظ سيف الدين احمد بن المجد عيسى بن عبد الله المقدسي الحنبلي وله ثمان وثلاثون سنة</w:t>
      </w:r>
    </w:p>
    <w:p>
      <w:pPr>
        <w:jc w:val="start"/>
        <w:bidi/>
      </w:pPr>
      <w:r>
        <w:rPr>
          <w:sz w:val="24"/>
          <w:szCs w:val="24"/>
          <w:b w:val="1"/>
          <w:bCs w:val="1"/>
          <w:rtl/>
        </w:rPr>
        <w:t xml:space="preserve">
المعين في طبقات المحدثين،(دار الفرقان، عمان - الأردن،1984،ط 1،ج 1،ص 201)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2026-10-24T08:04:48+00:00</dcterms:created>
  <dcterms:modified xsi:type="dcterms:W3CDTF">2026-10-24T08:04:48+00:00</dcterms:modified>
</cp:coreProperties>
</file>

<file path=docProps/custom.xml><?xml version="1.0" encoding="utf-8"?>
<Properties xmlns="http://schemas.openxmlformats.org/officeDocument/2006/custom-properties" xmlns:vt="http://schemas.openxmlformats.org/officeDocument/2006/docPropsVTypes"/>
</file>