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‌‌‌‌‌‌‌‌نقيب الأشراف عز الدين ابن الحلبي
</w:t>
      </w:r>
    </w:p>
    <w:p>
      <w:pPr>
        <w:jc w:val="start"/>
        <w:bidi/>
      </w:pPr>
      <w:r>
        <w:rPr>
          <w:rFonts w:ascii="arial" w:hAnsi="arial" w:eastAsia="arial" w:cs="arial"/>
          <w:sz w:val="28"/>
          <w:szCs w:val="28"/>
          <w:b w:val="1"/>
          <w:bCs w:val="1"/>
          <w:rtl/>
        </w:rPr>
        <w:t xml:space="preserve">‌‌‌‌‌‌‌‌نقيب الأشراف عز الدين ابن الحلبي
</w:t>
      </w:r>
    </w:p>
    <w:p>
      <w:pPr/>
      <w:r>
        <w:rPr/>
        <w:t xml:space="preserve">‌‌‌‌‌‌‌‌نقيب الأشراف عز الدين ابن الحلبي أحمد بن محمد بن عبد الرحمن بن علي بن محمد بن محمد الإمام الحافظ الشريف السيد عز الدين أبو القاسم ابن الإمام أبي عبد الله العلوي الحسيني المصري، ويعرف بابن الحلبي نقيب الأشراف بالديار المصرية. ولد سنة ست وثلاثين وسمع من فخر القضاة ابن الحباب ثم سمع من الزكي المنذري فأكثر ومن الرشيد العطار وعبد الغني ابن بنين والكمال الضرير وطبقتهم. وأجاز له ابن رواج وابن الجميزي والسبط وصالح المدلجي وخلق كثير؛ وطلب الحديث على الوجه، وكان ذا فهم وحفظ وإتقان؛ خرج التخاريج المفيدة، وله وفيات ذيل بها على شيخه المنذري إلى سنة أربع وسبعين، ولعله ذيلها إلى أن مات سنة خمس وتسعين وستمائة.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2026-10-24T11:51:04+00:00</dcterms:created>
  <dcterms:modified xsi:type="dcterms:W3CDTF">2026-10-24T11:51:04+00:00</dcterms:modified>
</cp:coreProperties>
</file>

<file path=docProps/custom.xml><?xml version="1.0" encoding="utf-8"?>
<Properties xmlns="http://schemas.openxmlformats.org/officeDocument/2006/custom-properties" xmlns:vt="http://schemas.openxmlformats.org/officeDocument/2006/docPropsVTypes"/>
</file>