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الحافظ أبو حامد الطوسي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الحافظ أبو حامد الطوسي
</w:t>
      </w:r>
    </w:p>
    <w:p>
      <w:pPr/>
      <w:r>
        <w:rPr/>
        <w:t xml:space="preserve">الحافظ أبو حامد الطوسي أحمد بن منصور بن عيسى الحافظ أبو حامد الطوسي الأديب الفقيه الشافعي ذو الفنون والفضائل؛ توفي سنة خمس وأربعين وثلاثمائة.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أحمد بن منصور
</w:t>
      </w:r>
    </w:p>
    <w:p>
      <w:pPr/>
      <w:r>
        <w:rPr/>
        <w:t xml:space="preserve">أحمد بن منصور ابن عيسى، الشيخ الإمام الحافظ الناقد، أبو حامد الطوسي الأديب.</w:t>
      </w:r>
    </w:p>
    <w:p/>
    <w:p>
      <w:pPr/>
      <w:r>
        <w:rPr/>
        <w:t xml:space="preserve">بالغ الحاكم في تعظيمه، وقال: ورد نيسابور مرات، وقل من رأيت في المشايخ أجمع منه.</w:t>
      </w:r>
    </w:p>
    <w:p/>
    <w:p>
      <w:pPr/>
      <w:r>
        <w:rPr/>
        <w:t xml:space="preserve">سمع من عبد الله بن شيرويه، وإبراهيم بن إسحاق الأنماطي، وهذه الطبقة من أصحاب قتيبة وإسحاق.</w:t>
      </w:r>
    </w:p>
    <w:p/>
    <w:p>
      <w:pPr/>
      <w:r>
        <w:rPr/>
        <w:t xml:space="preserve">قال: وردت طوس وقاضيها أبو أحمد الحافظ، فسمعته يقول: إني لأتبجح بأحمد بن منصور أن يكون رجوعي في السؤال عن المشايخ إليه.</w:t>
      </w:r>
    </w:p>
    <w:p/>
    <w:p>
      <w:pPr/>
      <w:r>
        <w:rPr/>
        <w:t xml:space="preserve">قال الحاكم: وتوفي في سنة خمس وأربعين وثلاث 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سير أعلام النبلاء،(دار الحديث- القاهرة،2006،ط 1،ج 12،ص 102)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أحمد بن منصور بن عيسى، أبو حامد الطوسي الحافظ الفقيه الأديب المزكي.
</w:t>
      </w:r>
    </w:p>
    <w:p>
      <w:pPr/>
      <w:r>
        <w:rPr/>
        <w:t xml:space="preserve">ذكره الحاكم، وذكر أنه قلما رأى في المشايخ أجمع منه.</w:t>
      </w:r>
    </w:p>
    <w:p/>
    <w:p/>
    <w:p>
      <w:pPr/>
      <w:r>
        <w:rPr/>
        <w:t xml:space="preserve">سمع بنيسابور عبد الله بن شيرويه وطبقته، وبهراة أبا الحسن المخلدي وطبقته، وأكثر عن أهل خراسان، وجمع “ الأبواب“ و “الشيوخ”، وكان يفي بالمذاكرة.</w:t>
      </w:r>
    </w:p>
    <w:p/>
    <w:p/>
    <w:p>
      <w:pPr/>
      <w:r>
        <w:rPr/>
        <w:t xml:space="preserve">قال: ولقد سمعت أبا النضر الفقيه يقول: ما رأيت في كورتنا هذه - يعني الطابران - مثل أحمد بن منصور بن عيسى، وكان مزكي الناحية، ولقد وردت طوس وأبو أحمد الحافظ بها على القضاء، فسمعته يقول: إني لأتبجج بأحمد بن منصور أن يكون رجوعي في السؤال عن الشيوخ إليه.</w:t>
      </w:r>
    </w:p>
    <w:p/>
    <w:p/>
    <w:p>
      <w:pPr/>
      <w:r>
        <w:rPr/>
        <w:t xml:space="preserve">توفي سنة خمس وأربعين وثلاث مئة.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طبقات الفقهاء الشافعية،(دار البشائر الإسلامية - بيروت،1992،ط 1،ج 1،ص 406)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أحمد بن منصور بن عيسى
</w:t>
      </w:r>
    </w:p>
    <w:p>
      <w:pPr/>
      <w:r>
        <w:rPr/>
        <w:t xml:space="preserve">أحمد بن منصور بن عيسى </w:t>
      </w:r>
    </w:p>
    <w:p/>
    <w:p>
      <w:pPr/>
      <w:r>
        <w:rPr/>
        <w:t xml:space="preserve">الإمام الحافظ الثقة أبو حامد الطوسي الأديب بالغ ابن منده في وصفه مات في سنة خمس وأربعين وثلاثمائة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طبقات الحفاظ،(دار الكتب العلمية - بيروت،1403،ط 1،ج 1،ص 372)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أحمد بن منصور بن عيسى، أبو حامد، المزنى، الطوسي، الفقيه الشافعي.
</w:t>
      </w:r>
    </w:p>
    <w:p>
      <w:pPr/>
      <w:r>
        <w:rPr/>
        <w:t xml:space="preserve">أحمد بن منصور بن عيسى، أبو حامد، المزنى، الطوسي، الفقيه الشافعي. </w:t>
      </w:r>
    </w:p>
    <w:p/>
    <w:p>
      <w:pPr/>
      <w:r>
        <w:rPr/>
        <w:t xml:space="preserve">سمع بنيسابور: عبد الله بن شيرويه، وأبا بكر محمد بن إسحاق بن خزيمة، وبطوس: أبا علي الحسن بن علي بن نصر الطوسي، وبهراة: أبا الحسن المخلدي، وطبقتهما، وأكثر عن أهل خراسان.</w:t>
      </w:r>
    </w:p>
    <w:p/>
    <w:p>
      <w:pPr/>
      <w:r>
        <w:rPr/>
        <w:t xml:space="preserve">وعنه: أبو عبد الله الحاكم في ’’مستدركه’’ وذكر أنه حدثه بالطابران، ووصفه بالفقيه الحافظ، وقال: كان من الزهاد.</w:t>
      </w:r>
    </w:p>
    <w:p/>
    <w:p>
      <w:pPr/>
      <w:r>
        <w:rPr/>
        <w:t xml:space="preserve">وقال في ’’تاريخه’’: الفقيه الأديب، ورد نيسابور مرات، وقل من رأيت من المشايخ أجمع منه، أكثر عن أهل خراسان، وجمع الأبواب والشيوخ، وكان يفي بالمذاكرة، ولقد سمعت أبا النضر الفقيه يقول: ما رأيت في كورتنا هذه - يعني: الطابران - مثل أحمد بن منصور بن عيسى، وكان مزكي الناحية، ولقد وردت طوس، وأبو أحمد الحافظ بها على القضاء، فسمعته يقول: إني لأتبجح بأحمد بن منصور أن يكون رجوعي في السؤال عن الشيوخ إليه. وقال الذهبي: الشيخ الإمام الحافظ الناقد الأديب، بالغ الحاكم في تعظيمه، وقال مرة: الأديب الفقيه الشافعي، ذو الفنون والفضائل.</w:t>
      </w:r>
    </w:p>
    <w:p/>
    <w:p>
      <w:pPr/>
      <w:r>
        <w:rPr/>
        <w:t xml:space="preserve">مات سنة خمس وأربعين وثلاثمائة.</w:t>
      </w:r>
    </w:p>
    <w:p/>
    <w:p>
      <w:pPr/>
      <w:r>
        <w:rPr/>
        <w:t xml:space="preserve">قلت: [حافظ مكثر وناقد بصير، وأديب فاضل].</w:t>
      </w:r>
    </w:p>
    <w:p/>
    <w:p>
      <w:pPr/>
      <w:r>
        <w:rPr/>
        <w:t xml:space="preserve">’’المستدرك’’ (1/ 363/ 904)، ’’مختصر تاريخ نيسابور’’ (39/ أ)، ’’تاريخ دمشق’’ (53/ 166)، ’’طبقات علماء الحديث’’ (3/ 106)، ’’طبقات ابن الصلاح’’ (1/ 406)، ’’تذكرة الحفاظ’’ (3/ 911)، ’’النبلاء’’ (15/ 536)، ’’تاريخ الإسلام’’ (25/ 324)، ’’الوافي بالوفيات’’ (8/ 188)، ’’طبقات السبكي’’ (3/ 57)، والإسنوي (2/ 61)، ’’العقد المذهب’’ (746)، ’’طبقات الحفاظ’’ (843).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الروض الباسم في تراجم شيوخ الحاكم،(دار العاصمة للنشر والتوزيع، الرياض - المملكة العربية السعودية،2011،ط 1،ج 1،ص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أحمد بن منصور
</w:t>
      </w:r>
    </w:p>
    <w:p>
      <w:pPr/>
      <w:r>
        <w:rPr/>
        <w:t xml:space="preserve">أحمد بن منصور </w:t>
      </w:r>
    </w:p>
    <w:p/>
    <w:p>
      <w:pPr/>
      <w:r>
        <w:rPr/>
        <w:t xml:space="preserve">ابن عيسى، الإمام، الحافظ، أبو حامد، الطوسي، الأديب.</w:t>
      </w:r>
    </w:p>
    <w:p/>
    <w:p>
      <w:pPr/>
      <w:r>
        <w:rPr/>
        <w:t xml:space="preserve">ذكره الحاكم فبالغ في مدحه، وقال: ورد نيسابور مرات، وقل من رأيت من المشايخ أجمع منه.</w:t>
      </w:r>
    </w:p>
    <w:p/>
    <w:p>
      <w:pPr/>
      <w:r>
        <w:rPr/>
        <w:t xml:space="preserve">سمع عبد الله بن شيرويه، وإبراهيم بن إسحاق الأنماطي، وطبقتهما.</w:t>
      </w:r>
    </w:p>
    <w:p/>
    <w:p>
      <w:pPr/>
      <w:r>
        <w:rPr/>
        <w:t xml:space="preserve">ولقد وردت طوس وأبو أحمد الحافظ بها على القضاء فسمعته يقول: إني لأتبجح بأحمد بن منصور أن يكون رجوعي في السوال عن المشايخ إليه.</w:t>
      </w:r>
    </w:p>
    <w:p/>
    <w:p>
      <w:pPr/>
      <w:r>
        <w:rPr/>
        <w:t xml:space="preserve">توفي أبو حامد سنة خمسٍ وأربعين وثلاث مئة، رحمه الله تعالى.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طبقات علماء الحديث،(مؤسسة الرسالة للطباعة والنشر والتوزيع، بيروت - لبنان،1996،ط 2،ج 3،ص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أحمد بن منصور بن عيسى أبو حامد بن الطوسى الحافظ.
</w:t>
      </w:r>
    </w:p>
    <w:p>
      <w:pPr/>
      <w:r>
        <w:rPr/>
        <w:t xml:space="preserve">أحمد بن منصور بن عيسى أبو حامد بن الطوسى الحافظ. </w:t>
      </w:r>
    </w:p>
    <w:p/>
    <w:p>
      <w:pPr/>
      <w:r>
        <w:rPr/>
        <w:t xml:space="preserve">مات سنة خمس وأربعين وثلثمائة، ذكره ابن الصلاح.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العقد المذهب في طبقات حملة المذهب،(دار الكتب العلمية، بيروت - لبنان،1997،ط 1،ج 1،ص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‌‌أحمد بن منصور بن عيسى أبو حامد الطوسي المزكي الحافظ الفقيه الأديب
</w:t>
      </w:r>
    </w:p>
    <w:p>
      <w:pPr/>
      <w:r>
        <w:rPr/>
        <w:t xml:space="preserve">حفاظاً على حقوق النشر والتأليف فقد اكتفينا بذكر الترجمة الواردة ضمن الكتاب مع التوثيق العلمي لها.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طبقات الفقهاء الشافعيين،(دار الوفاء - مصر - المنصورة،2004،ط 1،ج 1،ص 226)/(مكتبة الثقافة الدينية - مصر،1993،ط 1،ج 1،ص 245)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2026-10-23T00:11:08+00:00</dcterms:created>
  <dcterms:modified xsi:type="dcterms:W3CDTF">2026-10-23T00:11:08+00:00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