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الأشقر المتكلم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الأشقر المتكلم
</w:t>
      </w:r>
    </w:p>
    <w:p>
      <w:pPr/>
      <w:r>
        <w:rPr/>
        <w:t xml:space="preserve">الأشقر المتكلم أحمد بن يحيى أبو بكر النيسابوري الأشقر شيخ أهل الكلام في عصره بنيسابور، صدوق في الحديث. توفي سنة تسع وخمسين وثلاثمائة.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2026-10-23T08:13:43+00:00</dcterms:created>
  <dcterms:modified xsi:type="dcterms:W3CDTF">2026-10-23T08:13:43+00:00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