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الطبال
</w:t>
      </w:r>
    </w:p>
    <w:p>
      <w:pPr>
        <w:jc w:val="start"/>
        <w:bidi/>
      </w:pPr>
      <w:r>
        <w:rPr>
          <w:rFonts w:ascii="arial" w:hAnsi="arial" w:eastAsia="arial" w:cs="arial"/>
          <w:sz w:val="28"/>
          <w:szCs w:val="28"/>
          <w:b w:val="1"/>
          <w:bCs w:val="1"/>
          <w:rtl/>
        </w:rPr>
        <w:t xml:space="preserve">ابن الطبال
</w:t>
      </w:r>
    </w:p>
    <w:p>
      <w:pPr/>
      <w:r>
        <w:rPr/>
        <w:t xml:space="preserve">ابن الطبال إسماعيل بن علي بن أحمد بن إسماعيل البغدادي الشيخ العالم المسند عماد الدين أبو الفضل الأزجي الحنبلي شيخ الحديث بالمستنصرية يعرف بابن الطبال، تقدم ذكر جده إسماعيل الطبال، ولد سنة إحدى وعشرين، وسمع حضورا من أبي منصور ابن عفيجة سنة أربع، وسمع جامع الترمذي من عمر بن كرم بإجازته من الكروخي، وسمع من أبي الحسن ابن القطيعي وابن روزبه وجماعة، أخذ عنه الفرضي وابن الفوطي وابن سامة وسراج الدين القزويني وابن خلف، وأجاز للشيخ شمس الدين، وسمع صحيح البخاري من ابن القطيعي، وتوفي سنة ثمان وسبعمائة.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الطبال
</w:t>
      </w:r>
    </w:p>
    <w:p>
      <w:pPr/>
      <w:r>
        <w:rPr/>
        <w:t xml:space="preserve">ابن الطبال إسماعيل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علي بن أحمد بن إسماعيل
</w:t>
      </w:r>
    </w:p>
    <w:p>
      <w:pPr/>
      <w:r>
        <w:rPr/>
        <w:t xml:space="preserve">إسماعيل بن علي بن أحمد بن إسماعيل المسند عماد الدين أبو الفضل الأزجي الحنبلي ، شيخ الحديث بالمستنصرية من بعداد، المعروف بابن الطبال.</w:t>
      </w:r>
    </w:p>
    <w:p/>
    <w:p>
      <w:pPr/>
      <w:r>
        <w:rPr/>
        <w:t xml:space="preserve">سمع حضورا من أبي منصور بن عفيجة سنة أربع، وسمع جامع الترمزي من عمر بن كرم بإجازته من الكروخي، وسمع ابن أبي الحسن القطيعي وابن روزبه وجماعة.</w:t>
      </w:r>
    </w:p>
    <w:p/>
    <w:p>
      <w:pPr/>
      <w:r>
        <w:rPr/>
        <w:t xml:space="preserve">وأخذ عنه الفرضي، وابن الفوطي، وابن سامة، وسراج الدين القزويني، ابن خلف، وأجاز لشمس الدين الذهبي، وسمع البخاري من ابن القطيعي، ولم يزل يسمع ويفيد، وينيل فوائده القريب والبعيد، إلى أن أسمعه داعيه بالرحيل، وأقام ناعيه بالبكاء والعويل.</w:t>
      </w:r>
    </w:p>
    <w:p/>
    <w:p>
      <w:pPr/>
      <w:r>
        <w:rPr/>
        <w:t xml:space="preserve">وتوفي رحمه الله تعالى سنة ثمان وسبع مئة في سابع عشر شعبان.</w:t>
      </w:r>
    </w:p>
    <w:p>
      <w:pPr>
        <w:jc w:val="start"/>
        <w:bidi/>
      </w:pPr>
      <w:r>
        <w:rPr>
          <w:sz w:val="24"/>
          <w:szCs w:val="24"/>
          <w:b w:val="1"/>
          <w:bCs w:val="1"/>
          <w:rtl/>
        </w:rPr>
        <w:t xml:space="preserve">
أعيان العصر وأعوان النصر،(دار الفكر المعاصر، بيروت - لبنان / دار الفكر، دمشق - سوريا،1998،ط 1،ج 1،ص 502)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الطبال الحنبلي
</w:t>
      </w:r>
    </w:p>
    <w:p>
      <w:pPr/>
      <w:r>
        <w:rPr/>
        <w:t xml:space="preserve">ابن الطبال الحنبلي عماد الدين إسماعيل بن علي.</w:t>
      </w:r>
    </w:p>
    <w:p>
      <w:pPr>
        <w:jc w:val="start"/>
        <w:bidi/>
      </w:pPr>
      <w:r>
        <w:rPr>
          <w:sz w:val="24"/>
          <w:szCs w:val="24"/>
          <w:b w:val="1"/>
          <w:bCs w:val="1"/>
          <w:rtl/>
        </w:rPr>
        <w:t xml:space="preserve">
أعيان العصر وأعوان النصر،(دار الفكر المعاصر، بيروت - لبنان / دار الفكر، دمشق - سوريا،1998،ط 1،ج 2،ص 576)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علي بن أحمد بن إسماعيل بن حمزة
</w:t>
      </w:r>
    </w:p>
    <w:p>
      <w:pPr/>
      <w:r>
        <w:rPr/>
        <w:t xml:space="preserve">إسماعيل بن علي بن أحمد بن إسماعيل بن حمزة إسماعيل بن علي بن أحمد بن إسماعيل بن حمزة بن المبارك الأزجي الحنبلي أبو الفضل عماد الدين ابن الطبال شيخ الحديث بالمستنصرية أحضر في الرابعة على أبي منصور ابن عفيجة سنة 24 وكان مولده في صفر سنة 621 وسمع جامع الترمذي على عمر بن كرم وسمع منه ومن القطيعي وابن روزب صحيح البخاري وحدث بالبخاري عنهم وبسنن النسائي عن ابن القبيطي أفاد وأجاد إلى أن مات سنة 708 في شعبان وولي مشيخة المستنصرية بعد ابن أبي القاسم وكان مكثرا أخذ عنه الفرضي وابن سامة والسراج القزويني ومحمود ابن خليفة وغيرهم</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علي بن أحمد بن إسماعيل المسند المعمر عماد الدين أبو البركات ابن الطبال الأزجي
</w:t>
      </w:r>
    </w:p>
    <w:p>
      <w:pPr/>
      <w:r>
        <w:rPr/>
        <w:t xml:space="preserve">إسماعيل بن علي بن أحمد بن إسماعيل المسند المعمر عماد الدين أبو البركات ابن الطبال الأزجي ذكره أبو العلاء البخاري، فقال: شيخ جليل عالم من عدول بغداد، ومن يكتب الحديث.</w:t>
      </w:r>
    </w:p>
    <w:p/>
    <w:p>
      <w:pPr/>
      <w:r>
        <w:rPr/>
        <w:t xml:space="preserve">سمع عمر بن كرم بن عفيجة، وسمع جامع أبي عيسى من عمر بن كرم.</w:t>
      </w:r>
    </w:p>
    <w:p/>
    <w:p>
      <w:pPr/>
      <w:r>
        <w:rPr/>
        <w:t xml:space="preserve">كتب إلي بمروياته غير مرة.</w:t>
      </w:r>
    </w:p>
    <w:p/>
    <w:p>
      <w:pPr/>
      <w:r>
        <w:rPr/>
        <w:t xml:space="preserve">مولده سنة إحدى وعشرين وست مائة، مات في شعبان سنة ثمان وسبع مائة، ولي مشيخة المستنصرية.</w:t>
      </w:r>
    </w:p>
    <w:p/>
    <w:p>
      <w:pPr/>
      <w:r>
        <w:rPr/>
        <w:t xml:space="preserve">كتب إلي إسماعيل بن علي، وحدثني عن محمود بن عقيل، أن محمد بن عبد الله بن المبارك بن البنديجر، أخبرهم وهو حاضر في صفر سنة أربع وعشرين وست مائة، أنا محمد بن ناصر الحافظ، أنا حمد بن أحمد، أنا أبو نعيم الحافظ، أنا محمد بن الحسين بن اليقطيني، أنا أحمد بن محمد بن سعيد، ثنا عمر بن محمد، أخبرني زاذان بن سليمان قال: وجدت في كتاب أبي، عن أبيه، عن حصين، عن مسعر، عن قتادة، عن أنس، عن النبي صلى الله عليه وسلم قال: «يهلك ابن آدم ويبقى منه اثنان، الحرص والأمل».</w:t>
      </w:r>
    </w:p>
    <w:p/>
    <w:p>
      <w:pPr/>
      <w:r>
        <w:rPr/>
        <w:t xml:space="preserve">وقد حدث سراج الدين القزويني عنه</w:t>
      </w:r>
    </w:p>
    <w:p/>
    <w:p>
      <w:pPr/>
      <w:r>
        <w:rPr/>
        <w:t xml:space="preserve">بصحيح البخاري بسماعه من عمر بن كرم، وأبي الحسين بن القطيعي متفرقين سنة خمس وعشرين وست مائة</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177)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عماد الدين إسماعيل بن علي بن أحمد البغدادي ابن الطبال الأزجي
</w:t>
      </w:r>
    </w:p>
    <w:p>
      <w:pPr/>
      <w:r>
        <w:rPr/>
        <w:t xml:space="preserve">وشيخ المستنصرية عماد الدين إسماعيل بن علي بن احمد البغدادي ابن الطبال الأزجي</w:t>
      </w:r>
    </w:p>
    <w:p>
      <w:pPr>
        <w:jc w:val="start"/>
        <w:bidi/>
      </w:pPr>
      <w:r>
        <w:rPr>
          <w:sz w:val="24"/>
          <w:szCs w:val="24"/>
          <w:b w:val="1"/>
          <w:bCs w:val="1"/>
          <w:rtl/>
        </w:rPr>
        <w:t xml:space="preserve">
المعين في طبقات المحدثين،(دار الفرقان، عمان - الأردن،1984،ط 1،ج 1،ص 228)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علي بن أحمد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علماء بغداد المسمى منتخب المختار،(الدار العربية للموسوعات - لبنان - بيروت،2000،ط 2،ج 1،ص 34)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2026-10-23T12:04:44+00:00</dcterms:created>
  <dcterms:modified xsi:type="dcterms:W3CDTF">2026-10-23T12:04:44+00:00</dcterms:modified>
</cp:coreProperties>
</file>

<file path=docProps/custom.xml><?xml version="1.0" encoding="utf-8"?>
<Properties xmlns="http://schemas.openxmlformats.org/officeDocument/2006/custom-properties" xmlns:vt="http://schemas.openxmlformats.org/officeDocument/2006/docPropsVTypes"/>
</file>