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نجم الدين الحاجي
</w:t>
      </w:r>
    </w:p>
    <w:p>
      <w:pPr>
        <w:jc w:val="start"/>
        <w:bidi/>
      </w:pPr>
      <w:r>
        <w:rPr>
          <w:rFonts w:ascii="arial" w:hAnsi="arial" w:eastAsia="arial" w:cs="arial"/>
          <w:sz w:val="28"/>
          <w:szCs w:val="28"/>
          <w:b w:val="1"/>
          <w:bCs w:val="1"/>
          <w:rtl/>
        </w:rPr>
        <w:t xml:space="preserve">نجم الدين الحاجي
</w:t>
      </w:r>
    </w:p>
    <w:p>
      <w:pPr/>
      <w:r>
        <w:rPr/>
        <w:t xml:space="preserve">نجم الدين الحاجي بكبرس بن يلنقلج، أبو شجاع التركي مولى الإمام الناصر؛ يعرف بنجم الدين الزاهد وبالحاجي. كان فقيها عارفا بمذهب أبي حنيفة، حدث عن عبد العزيز بن منينا، وروى عنه شرف الدين الدمياطي والقطب ابن القسطلاني، ومحمد بن محمد الكنجي، وكان عارفا بالأصول. قال الدمياطي: كان مقدما على مماليك المستعصم. وقال ابن النجار: جليل القدر. وله مصنفات، قرأ الكثير بنفسه على أصحاب أبي الوقت، وتوفي سنة اثنتين وخمسين وستمائة.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2026-10-22T19:57:26+00:00</dcterms:created>
  <dcterms:modified xsi:type="dcterms:W3CDTF">2026-10-22T19:57:26+00:00</dcterms:modified>
</cp:coreProperties>
</file>

<file path=docProps/custom.xml><?xml version="1.0" encoding="utf-8"?>
<Properties xmlns="http://schemas.openxmlformats.org/officeDocument/2006/custom-properties" xmlns:vt="http://schemas.openxmlformats.org/officeDocument/2006/docPropsVTypes"/>
</file>