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بكران الملطي الصوفي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بكران الملطي الصوفي
</w:t>
      </w:r>
    </w:p>
    <w:p>
      <w:pPr/>
      <w:r>
        <w:rPr/>
        <w:t xml:space="preserve">بكران الملطي الصوفي بكران الملطي الصوفي؛ قال السلمي: كان من بطارقة الثغر، له آيات وكرامات، ينتمي إلى سهل بن علية وهو ممن ينقلب له الأعيان. ولم يذكر وفاته.</w:t>
      </w:r>
    </w:p>
    <w:p/>
    <w:p>
      <w:pPr/>
      <w:r>
        <w:rPr/>
        <w:t xml:space="preserve">ابن بكروس الحنبلي: أحمد بن محمد بن المبارك.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10،ص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2026-10-24T05:58:51+00:00</dcterms:created>
  <dcterms:modified xsi:type="dcterms:W3CDTF">2026-10-24T05:58:51+00:00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