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الحاج بيدمر
</w:t>
      </w:r>
    </w:p>
    <w:p>
      <w:pPr>
        <w:jc w:val="start"/>
        <w:bidi/>
      </w:pPr>
      <w:r>
        <w:rPr>
          <w:rFonts w:ascii="arial" w:hAnsi="arial" w:eastAsia="arial" w:cs="arial"/>
          <w:sz w:val="28"/>
          <w:szCs w:val="28"/>
          <w:b w:val="1"/>
          <w:bCs w:val="1"/>
          <w:rtl/>
        </w:rPr>
        <w:t xml:space="preserve">الحاج بيدمر
</w:t>
      </w:r>
    </w:p>
    <w:p>
      <w:pPr/>
      <w:r>
        <w:rPr/>
        <w:t xml:space="preserve">الحاج بيدمر بيدمر، الأمير سيف الدين المعروف بالحاج بيدمر، من الأمراء الناصرية؛ أخرجه السلطان الملك الناصر إلى صفد، فأقام بها وكان نائبها الأمير سيف الدين أرقطاي يعظمه وينادمه وهو بلا إمرة. ثم نقل إلى دمشق وأعطي إمرة عشرة في أيام الأمير سيف الدين إلى البلاد الرومية لإحضار الأمير سيف الدين طشتمر نائب حلب. ثم إن الناصر أحمد أعطاه إمرة طبلخاناه، ولم يزل بدمشق إلى أن توفي في سنة سبع وأربعين وسبع مائة، رحمه الله تعالى، ودفن بمقابر الصوفية.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2026-10-24T09:08:49+00:00</dcterms:created>
  <dcterms:modified xsi:type="dcterms:W3CDTF">2026-10-24T09:08:49+00:00</dcterms:modified>
</cp:coreProperties>
</file>

<file path=docProps/custom.xml><?xml version="1.0" encoding="utf-8"?>
<Properties xmlns="http://schemas.openxmlformats.org/officeDocument/2006/custom-properties" xmlns:vt="http://schemas.openxmlformats.org/officeDocument/2006/docPropsVTypes"/>
</file>