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عبد الله الضبي الرازي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عبد الله الضبي الرازي
</w:t>
      </w:r>
    </w:p>
    <w:p>
      <w:pPr/>
      <w:r>
        <w:rPr/>
        <w:t xml:space="preserve">أبو عبد الله الضبي الرازي جرير بن عبد الحميد الحافظ أبو عبد الله الضبي.</w:t>
      </w:r>
    </w:p>
    <w:p/>
    <w:p>
      <w:pPr/>
      <w:r>
        <w:rPr/>
        <w:t xml:space="preserve">الكوفي ثم الرازي، أحد الأئمة.</w:t>
      </w:r>
    </w:p>
    <w:p/>
    <w:p>
      <w:pPr/>
      <w:r>
        <w:rPr/>
        <w:t xml:space="preserve">مولده سنة عشر ومئة وتوفي سنة ثمان وثمانين ومئة وروى له البخاري ومسلم وأبو داود والترمذي والنسائي وابن ماجة.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2026-10-22T22:55:32+00:00</dcterms:created>
  <dcterms:modified xsi:type="dcterms:W3CDTF">2026-10-22T22:55:32+00:00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