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الفضل المقرئ
</w:t>
      </w:r>
    </w:p>
    <w:p>
      <w:pPr>
        <w:jc w:val="start"/>
        <w:bidi/>
      </w:pPr>
      <w:r>
        <w:rPr>
          <w:rFonts w:ascii="arial" w:hAnsi="arial" w:eastAsia="arial" w:cs="arial"/>
          <w:sz w:val="28"/>
          <w:szCs w:val="28"/>
          <w:b w:val="1"/>
          <w:bCs w:val="1"/>
          <w:rtl/>
        </w:rPr>
        <w:t xml:space="preserve">أبو الفضل المقرئ
</w:t>
      </w:r>
    </w:p>
    <w:p>
      <w:pPr/>
      <w:r>
        <w:rPr/>
        <w:t xml:space="preserve">أبو الفضل المقرئ جعفر بن حمدان بن سليمان أبو الفضل بن أبي داود النيسابوري المقرئ المؤدب نزيل دمشق قرأ على هارون الأخفش وكان من جلة أصحابه، قرأ عليه عبد الله بن عطية وأبو بكر محمد بن أحمد الجبني وجماعة وتوفي سنة تسع وثلاثين وثلاثمئة.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2026-10-23T08:14:43+00:00</dcterms:created>
  <dcterms:modified xsi:type="dcterms:W3CDTF">2026-10-23T08:14:43+00:00</dcterms:modified>
</cp:coreProperties>
</file>

<file path=docProps/custom.xml><?xml version="1.0" encoding="utf-8"?>
<Properties xmlns="http://schemas.openxmlformats.org/officeDocument/2006/custom-properties" xmlns:vt="http://schemas.openxmlformats.org/officeDocument/2006/docPropsVTypes"/>
</file>