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صاحب المسيلة
</w:t>
      </w:r>
    </w:p>
    <w:p>
      <w:pPr>
        <w:jc w:val="start"/>
        <w:bidi/>
      </w:pPr>
      <w:r>
        <w:rPr>
          <w:rFonts w:ascii="arial" w:hAnsi="arial" w:eastAsia="arial" w:cs="arial"/>
          <w:sz w:val="28"/>
          <w:szCs w:val="28"/>
          <w:b w:val="1"/>
          <w:bCs w:val="1"/>
          <w:rtl/>
        </w:rPr>
        <w:t xml:space="preserve">صاحب المسيلة
</w:t>
      </w:r>
    </w:p>
    <w:p>
      <w:pPr/>
      <w:r>
        <w:rPr/>
        <w:t xml:space="preserve">صاحب المسيلة جعفر بن علي بن أحمد بن حمدان الأندلسي أبو علي صاحب المسيلة- بفتح الميم وكسر السين المهملة وسكون الياء آخر الحروف وبعدها لام- وأمير الزاب -بالزاي وبعد الألف باء ثانية الحروف- من أعمال إفريقية كان شيخا كبيرا كثير العطاء مؤثرا لأهل العلم ولأبي القاسم محمد بن هانئ فيه المدائح الفائقة ومن أمداحه: </w:t>
      </w:r>
    </w:p>
    <w:p/>
    <w:p>
      <w:pPr>
        <w:jc w:val="center"/>
      </w:pPr>
      <w:r>
        <w:rPr>
          <w:color w:val="ff0000"/>
        </w:rPr>
        <w:t xml:space="preserve">المدنفان من البرية كلها</w:t>
      </w:r>
      <w:r>
        <w:rPr>
          <w:color w:val="ff0000"/>
        </w:rPr>
        <w:t xml:space="preserve">      </w:t>
      </w:r>
      <w:r>
        <w:rPr>
          <w:color w:val="ff0000"/>
        </w:rPr>
        <w:t xml:space="preserve">جسمي وطرف بابلي أحور</w:t>
      </w:r>
    </w:p>
    <w:p/>
    <w:p>
      <w:pPr>
        <w:jc w:val="center"/>
      </w:pPr>
      <w:r>
        <w:rPr>
          <w:color w:val="ff0000"/>
        </w:rPr>
        <w:t xml:space="preserve">والمشرقات النيرات ثلاثة</w:t>
      </w:r>
      <w:r>
        <w:rPr>
          <w:color w:val="ff0000"/>
        </w:rPr>
        <w:t xml:space="preserve">      </w:t>
      </w:r>
      <w:r>
        <w:rPr>
          <w:color w:val="ff0000"/>
        </w:rPr>
        <w:t xml:space="preserve">الشمس والقمر المنير وجعفر</w:t>
      </w:r>
    </w:p>
    <w:p/>
    <w:p>
      <w:pPr/>
      <w:r>
        <w:rPr/>
        <w:t xml:space="preserve">وكان أبو علي جعفر هذا قد بنى المسيلة وهي معروفة بهم وكان بينه وبين زيري جد المعز بن باديس إحن ومشاجرات أفضت إلى القتال فتواقعا وجرت بينهم معركة عظمية فقتل زيريى فيها ثم قام ولده بلكين واستظهر على جعفر فعلم أنه ليس به طاقة فترك بلاده وهرب إلى الأندلس فقتل بها سنة أربع وستين وثلاثمئة.</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2026-10-23T16:04:25+00:00</dcterms:created>
  <dcterms:modified xsi:type="dcterms:W3CDTF">2026-10-23T16:04:25+00:00</dcterms:modified>
</cp:coreProperties>
</file>

<file path=docProps/custom.xml><?xml version="1.0" encoding="utf-8"?>
<Properties xmlns="http://schemas.openxmlformats.org/officeDocument/2006/custom-properties" xmlns:vt="http://schemas.openxmlformats.org/officeDocument/2006/docPropsVTypes"/>
</file>