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القاسم الوراق
</w:t>
      </w:r>
    </w:p>
    <w:p>
      <w:pPr>
        <w:jc w:val="start"/>
        <w:bidi/>
      </w:pPr>
      <w:r>
        <w:rPr>
          <w:rFonts w:ascii="arial" w:hAnsi="arial" w:eastAsia="arial" w:cs="arial"/>
          <w:sz w:val="28"/>
          <w:szCs w:val="28"/>
          <w:b w:val="1"/>
          <w:bCs w:val="1"/>
          <w:rtl/>
        </w:rPr>
        <w:t xml:space="preserve">أبو القاسم الوراق
</w:t>
      </w:r>
    </w:p>
    <w:p>
      <w:pPr/>
      <w:r>
        <w:rPr/>
        <w:t xml:space="preserve">أبو القاسم الوراق الحارث بن علي، أبو القاسم الوراق البغدادي. كان من رؤساء المعتزلة في زمانه، وله مصنفات جيدة وردود على ابن الريوندي. وله مع أبي علي الجبائي مناظرات. وكن وراقا يبيع الكتب ويورق للناس. وقد روى عنه أبو علي الكوكبي الأخباري وذكره البلخي في كتاب المحاسن فقال: كان من أهل الدين والورع والتقى قليل النظير في زمانه.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2026-10-23T04:02:14+00:00</dcterms:created>
  <dcterms:modified xsi:type="dcterms:W3CDTF">2026-10-23T04:02:14+00:00</dcterms:modified>
</cp:coreProperties>
</file>

<file path=docProps/custom.xml><?xml version="1.0" encoding="utf-8"?>
<Properties xmlns="http://schemas.openxmlformats.org/officeDocument/2006/custom-properties" xmlns:vt="http://schemas.openxmlformats.org/officeDocument/2006/docPropsVTypes"/>
</file>