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الحجاج
</w:t>
      </w:r>
    </w:p>
    <w:p>
      <w:pPr>
        <w:jc w:val="start"/>
        <w:bidi/>
      </w:pPr>
      <w:r>
        <w:rPr>
          <w:rFonts w:ascii="arial" w:hAnsi="arial" w:eastAsia="arial" w:cs="arial"/>
          <w:sz w:val="28"/>
          <w:szCs w:val="28"/>
          <w:b w:val="1"/>
          <w:bCs w:val="1"/>
          <w:rtl/>
        </w:rPr>
        <w:t xml:space="preserve">ابن الحجاج
</w:t>
      </w:r>
    </w:p>
    <w:p>
      <w:pPr/>
      <w:r>
        <w:rPr/>
        <w:t xml:space="preserve">ابن الحجاج عبد الحق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الحجاج
</w:t>
      </w:r>
    </w:p>
    <w:p>
      <w:pPr/>
      <w:r>
        <w:rPr/>
        <w:t xml:space="preserve">ابن الحجاج عبد الحق بن عبد الله بن عبد الواحد بن علاف بن خلف، أبو سليمان الخزرجي المصري ويعرف بابن الحجاج، بضم الحاء صيغة جمع، محدث معروف. ولد سنة اثنتين وسبعين وتوفي سنة ثلاث وأربعين وست مائة، وطلب وسمع من أبي القاسم البوصيري وأبي نزار ربيعة، وبدمشق الخضر بن كامل، وابن الحرستاني. روى عنه الدمياطي وتقدم ذكر والده.</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2026-10-23T02:58:34+00:00</dcterms:created>
  <dcterms:modified xsi:type="dcterms:W3CDTF">2026-10-23T02:58:34+00:00</dcterms:modified>
</cp:coreProperties>
</file>

<file path=docProps/custom.xml><?xml version="1.0" encoding="utf-8"?>
<Properties xmlns="http://schemas.openxmlformats.org/officeDocument/2006/custom-properties" xmlns:vt="http://schemas.openxmlformats.org/officeDocument/2006/docPropsVTypes"/>
</file>