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علي الحراني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علي الحراني
</w:t>
      </w:r>
    </w:p>
    <w:p>
      <w:pPr/>
      <w:r>
        <w:rPr/>
        <w:t xml:space="preserve">أبو علي الحراني الحسن بن محمد بن أعين الحراني، أبو علي. روى له البخاري، ومسلم، والنسائي، ووثقه ابن حبان. وتوفي سنة عشر ومائتين.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12،ص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الحسن بن محمد بن أعين الحراني
</w:t>
      </w:r>
    </w:p>
    <w:p>
      <w:pPr/>
      <w:r>
        <w:rPr/>
        <w:t xml:space="preserve">الحسن بن محمد بن أعين الحراني </w:t>
      </w:r>
    </w:p>
    <w:p/>
    <w:p>
      <w:pPr/>
      <w:r>
        <w:rPr/>
        <w:t xml:space="preserve">عن عمه موسى ومعقل بن عبيد الله وعنه سلمة بن شبيب وأحمد الرهاوي ثقة توفي 21 خ م س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الحسن بن محمد بن أعين القرشي الحراني
</w:t>
      </w:r>
    </w:p>
    <w:p>
      <w:pPr/>
      <w:r>
        <w:rPr/>
        <w:t xml:space="preserve">الحسن بن محمد بن أعين القرشي الحراني </w:t>
      </w:r>
    </w:p>
    <w:p/>
    <w:p>
      <w:pPr/>
      <w:r>
        <w:rPr/>
        <w:t xml:space="preserve">مولى أم عبد الملك بنت محمد بن مروان كنيته أبو علي</w:t>
      </w:r>
    </w:p>
    <w:p/>
    <w:p>
      <w:pPr/>
      <w:r>
        <w:rPr/>
        <w:t xml:space="preserve">روى عن معقل بن عبيد الله في الإيمان وغيره وفليح بن سليمان في الوضوء وزهير بن معاوية في الصلاة والجهاد والأطعمة وحديث الرحل</w:t>
      </w:r>
    </w:p>
    <w:p/>
    <w:p>
      <w:pPr/>
      <w:r>
        <w:rPr/>
        <w:t xml:space="preserve">روى عنه سلمة بن شبيب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رجال صحيح مسلم،(دار المعرفة - بيروت،1987،ط 1،ج 1،ص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الحسن بن محمد بن أعين الحراني أبو علي
</w:t>
      </w:r>
    </w:p>
    <w:p>
      <w:pPr/>
      <w:r>
        <w:rPr/>
        <w:t xml:space="preserve">الحسن بن محمد بن أعين الحراني أبو علي </w:t>
      </w:r>
    </w:p>
    <w:p/>
    <w:p>
      <w:pPr/>
      <w:r>
        <w:rPr/>
        <w:t xml:space="preserve">مولى أم عبد الملك بنت مروان</w:t>
      </w:r>
    </w:p>
    <w:p/>
    <w:p>
      <w:pPr/>
      <w:r>
        <w:rPr/>
        <w:t xml:space="preserve">يروي عن نافع بن سليمان روى عنه محمد بن يحيى بن كثير الحراني وأهل بلده مات سنة عشر ومائتين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الثقات لابن حبان،(دائرة المعارف العثمانية بحيدر آباد الدكن الهند،1973،ط 1،ج 8،ص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الحسن بن محمد بن اعين
</w:t>
      </w:r>
    </w:p>
    <w:p>
      <w:pPr/>
      <w:r>
        <w:rPr/>
        <w:t xml:space="preserve">الحسن بن محمد بن اعين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ذكر أسماء التابعين ومن بعدهم ممن صحت روايته عن الثقات عند البخاري ومسلم،(مؤسسة الكتب الثقافية - بيروت - لبنان،1985،ط 1،ج 1،ص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الحسن بن محمد بن أعين
</w:t>
      </w:r>
    </w:p>
    <w:p>
      <w:pPr/>
      <w:r>
        <w:rPr/>
        <w:t xml:space="preserve">الحسن بن محمد بن أعين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ذكر أسماء التابعين ومن بعدهم ممن صحت روايته عن الثقات عند البخاري ومسلم،(مؤسسة الكتب الثقافية - بيروت - لبنان،1985،ط 1،ج 2،ص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‌الحسن بن محمد بن أعين الحراني
</w:t>
      </w:r>
    </w:p>
    <w:p>
      <w:pPr/>
      <w:r>
        <w:rPr/>
        <w:t xml:space="preserve">‌الحسن بن محمد بن أعين الحراني </w:t>
      </w:r>
    </w:p>
    <w:p/>
    <w:p>
      <w:pPr/>
      <w:r>
        <w:rPr/>
        <w:t xml:space="preserve">روى عن زهير بن معاوية ومعقل وفليح روى عنه سلمة بن شبيب سمعت أبي يقول ذلك ويقول أدركته ولم أكتب عنه.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الجرح والتعديل لابن أبي حاتم،(طبعة مجلس دائرة المعارف العثمانية - بحيدر آباد الدكن - الهند،1952،ط 1،ج 3،ص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2026-10-23T14:56:52+00:00</dcterms:created>
  <dcterms:modified xsi:type="dcterms:W3CDTF">2026-10-23T14:56:52+00:00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