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الشيخ حسن الكردي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الشيخ حسن الكردي
</w:t>
      </w:r>
    </w:p>
    <w:p>
      <w:pPr/>
      <w:r>
        <w:rPr/>
        <w:t xml:space="preserve">الشيخ حسن الكردي حسن الكردي، شيخ صالح زاهد، صاحب حال وكشف كبير، عمر نحوا من تسعين سنة.</w:t>
      </w:r>
    </w:p>
    <w:p/>
    <w:p>
      <w:pPr/>
      <w:r>
        <w:rPr/>
        <w:t xml:space="preserve">وكان مقيما بالشاغور من دمشق. له جاكورة يزرع فيها البقل والقرنبيط، ويرتفق بذلك ويطعم من يدخل يزوره.</w:t>
      </w:r>
    </w:p>
    <w:p/>
    <w:p>
      <w:pPr/>
      <w:r>
        <w:rPr/>
        <w:t xml:space="preserve">يقال: إنه أخذ من شعره، واغتسل، واستقبل القبلة، وركع ركعات، ومات سنة سبعمائة رحمه الله تعالى.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2026-10-23T09:11:14+00:00</dcterms:created>
  <dcterms:modified xsi:type="dcterms:W3CDTF">2026-10-23T09:11:14+00:00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