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قنبر البصري
</w:t>
      </w:r>
    </w:p>
    <w:p>
      <w:pPr>
        <w:jc w:val="start"/>
        <w:bidi/>
      </w:pPr>
      <w:r>
        <w:rPr>
          <w:rFonts w:ascii="arial" w:hAnsi="arial" w:eastAsia="arial" w:cs="arial"/>
          <w:sz w:val="28"/>
          <w:szCs w:val="28"/>
          <w:b w:val="1"/>
          <w:bCs w:val="1"/>
          <w:rtl/>
        </w:rPr>
        <w:t xml:space="preserve">ابن قنبر البصري
</w:t>
      </w:r>
    </w:p>
    <w:p>
      <w:pPr/>
      <w:r>
        <w:rPr/>
        <w:t xml:space="preserve">ابن قنبر البصري الحكم بن محمد بن قنبر المازني البصري. كان شاعرا ظريفا من شعراء الدولة الهاشمية. قدم بغداد وكان يهاجي مسلم بن الوليد مدة، ثم غلبه مسلم. اجتمعا يوما في مسجد الرصافة يوم الجمعة، وكان كل واحد منهما بأزاء صاحبه. فبدأ مسلم فأنشد قصيدته التي منها: </w:t>
      </w:r>
    </w:p>
    <w:p/>
    <w:p>
      <w:pPr>
        <w:jc w:val="center"/>
      </w:pPr>
      <w:r>
        <w:rPr>
          <w:color w:val="ff0000"/>
        </w:rPr>
        <w:t xml:space="preserve">أنا النار في أحجارها مستكنة</w:t>
      </w:r>
      <w:r>
        <w:rPr>
          <w:color w:val="ff0000"/>
        </w:rPr>
        <w:t xml:space="preserve">      </w:t>
      </w:r>
      <w:r>
        <w:rPr>
          <w:color w:val="ff0000"/>
        </w:rPr>
        <w:t xml:space="preserve">فإن كنت ممن يقدح النار فاقدح</w:t>
      </w:r>
    </w:p>
    <w:p/>
    <w:p>
      <w:pPr/>
      <w:r>
        <w:rPr/>
        <w:t xml:space="preserve">وتلاه ابن قنبر فأنشد: </w:t>
      </w:r>
    </w:p>
    <w:p/>
    <w:p>
      <w:pPr>
        <w:jc w:val="center"/>
      </w:pPr>
      <w:r>
        <w:rPr>
          <w:color w:val="ff0000"/>
        </w:rPr>
        <w:t xml:space="preserve">قد كدت تهوي وما قوسي بموترة</w:t>
      </w:r>
      <w:r>
        <w:rPr>
          <w:color w:val="ff0000"/>
        </w:rPr>
        <w:t xml:space="preserve">      </w:t>
      </w:r>
      <w:r>
        <w:rPr>
          <w:color w:val="ff0000"/>
        </w:rPr>
        <w:t xml:space="preserve">فكيف ظنك بي والقوس في وتر</w:t>
      </w:r>
    </w:p>
    <w:p/>
    <w:p>
      <w:pPr/>
      <w:r>
        <w:rPr/>
        <w:t xml:space="preserve">فوثب مسلم وتواخذا حتى حجز الناس بينهما فتفرقا. ومن شعره: </w:t>
      </w:r>
    </w:p>
    <w:p/>
    <w:p>
      <w:pPr>
        <w:jc w:val="center"/>
      </w:pPr>
      <w:r>
        <w:rPr>
          <w:color w:val="ff0000"/>
        </w:rPr>
        <w:t xml:space="preserve">ويلي على من أطار النوم فامتنعا</w:t>
      </w:r>
      <w:r>
        <w:rPr>
          <w:color w:val="ff0000"/>
        </w:rPr>
        <w:t xml:space="preserve">      </w:t>
      </w:r>
      <w:r>
        <w:rPr>
          <w:color w:val="ff0000"/>
        </w:rPr>
        <w:t xml:space="preserve">وزاد قلبي على أوجاعه وجعا</w:t>
      </w:r>
    </w:p>
    <w:p/>
    <w:p>
      <w:pPr>
        <w:jc w:val="center"/>
      </w:pPr>
      <w:r>
        <w:rPr>
          <w:color w:val="ff0000"/>
        </w:rPr>
        <w:t xml:space="preserve">ظبي أغن ترى في وجهه سرجا</w:t>
      </w:r>
      <w:r>
        <w:rPr>
          <w:color w:val="ff0000"/>
        </w:rPr>
        <w:t xml:space="preserve">      </w:t>
      </w:r>
      <w:r>
        <w:rPr>
          <w:color w:val="ff0000"/>
        </w:rPr>
        <w:t xml:space="preserve">تعشى العيون إذا ما نوره سطعا</w:t>
      </w:r>
    </w:p>
    <w:p/>
    <w:p>
      <w:pPr>
        <w:jc w:val="center"/>
      </w:pPr>
      <w:r>
        <w:rPr>
          <w:color w:val="ff0000"/>
        </w:rPr>
        <w:t xml:space="preserve">كأنما الشمس في أثوابه بزغت</w:t>
      </w:r>
      <w:r>
        <w:rPr>
          <w:color w:val="ff0000"/>
        </w:rPr>
        <w:t xml:space="preserve">      </w:t>
      </w:r>
      <w:r>
        <w:rPr>
          <w:color w:val="ff0000"/>
        </w:rPr>
        <w:t xml:space="preserve">حسنا، أو البدر في أردانه طلعا</w:t>
      </w:r>
    </w:p>
    <w:p/>
    <w:p>
      <w:pPr>
        <w:jc w:val="center"/>
      </w:pPr>
      <w:r>
        <w:rPr>
          <w:color w:val="ff0000"/>
        </w:rPr>
        <w:t xml:space="preserve">فقد نسيت الكرى من طول ما عطلت</w:t>
      </w:r>
      <w:r>
        <w:rPr>
          <w:color w:val="ff0000"/>
        </w:rPr>
        <w:t xml:space="preserve">      </w:t>
      </w:r>
      <w:r>
        <w:rPr>
          <w:color w:val="ff0000"/>
        </w:rPr>
        <w:t xml:space="preserve">منه الجفون وطارت مهجتي قطعا</w:t>
      </w:r>
    </w:p>
    <w:p/>
    <w:p>
      <w:pPr/>
      <w:r>
        <w:rPr/>
        <w:t xml:space="preserve">قلت: شعر جيد.</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قنبر
</w:t>
      </w:r>
    </w:p>
    <w:p>
      <w:pPr/>
      <w:r>
        <w:rPr/>
        <w:t xml:space="preserve">ابن قنبر  الحكم بن محمد.</w:t>
      </w:r>
    </w:p>
    <w:p>
      <w:pPr>
        <w:jc w:val="start"/>
        <w:bidi/>
      </w:pPr>
      <w:r>
        <w:rPr>
          <w:sz w:val="24"/>
          <w:szCs w:val="24"/>
          <w:b w:val="1"/>
          <w:bCs w:val="1"/>
          <w:rtl/>
        </w:rPr>
        <w:t xml:space="preserve">
الوافي بالوفيات،(دار فرانز شتاينر، فيسبادن، ألمانيا / دار إحياء التراث - بيروت،2000،ط 1،ج 24،ص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2026-10-23T03:58:41+00:00</dcterms:created>
  <dcterms:modified xsi:type="dcterms:W3CDTF">2026-10-23T03:58:41+00:00</dcterms:modified>
</cp:coreProperties>
</file>

<file path=docProps/custom.xml><?xml version="1.0" encoding="utf-8"?>
<Properties xmlns="http://schemas.openxmlformats.org/officeDocument/2006/custom-properties" xmlns:vt="http://schemas.openxmlformats.org/officeDocument/2006/docPropsVTypes"/>
</file>