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أبو المنجا العابر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أبو المنجا العابر
</w:t>
      </w:r>
    </w:p>
    <w:p>
      <w:pPr/>
      <w:r>
        <w:rPr/>
        <w:t xml:space="preserve">أبو المنجا العابر حيدرة بن علي بن محمد أبو المنجا القحطاني الأنطاكي المالكي العابر.</w:t>
      </w:r>
    </w:p>
    <w:p/>
    <w:p>
      <w:pPr/>
      <w:r>
        <w:rPr/>
        <w:t xml:space="preserve">يحكى أنه كان يحفظ في تعبير الرويا عشرة آلاف ورقة وثلاث مائة ونيف وسبعين ورقة. توفي سنة تسع وسبعين وأربع مائة.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13،ص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حيدرة بن علي
</w:t>
      </w:r>
    </w:p>
    <w:p>
      <w:pPr/>
      <w:r>
        <w:rPr/>
        <w:t xml:space="preserve">حيدرة بن علي أبو المنجا القحطاني، الأنطاكي، إمام أهل التعبير.</w:t>
      </w:r>
    </w:p>
    <w:p/>
    <w:p>
      <w:pPr/>
      <w:r>
        <w:rPr/>
        <w:t xml:space="preserve">روى عن: ابن أبي نصر وجماعة.</w:t>
      </w:r>
    </w:p>
    <w:p/>
    <w:p>
      <w:pPr/>
      <w:r>
        <w:rPr/>
        <w:t xml:space="preserve">وعنه: ابن الأكفاني، وجمال الإسلام، وعلي بن قبيس وآخرون.</w:t>
      </w:r>
    </w:p>
    <w:p/>
    <w:p>
      <w:pPr/>
      <w:r>
        <w:rPr/>
        <w:t xml:space="preserve">قال ابن الأكفاني: كان يذكر أنه يحفظ في علم التعبير عشرة آلاف ورقة وثلاث مائة ورقة.</w:t>
      </w:r>
    </w:p>
    <w:p/>
    <w:p>
      <w:pPr/>
      <w:r>
        <w:rPr/>
        <w:t xml:space="preserve">قال: وكان شيخه عبد العزيز الشهرزوري يحفظ في ذلك عشرة آلاف ورقة.</w:t>
      </w:r>
    </w:p>
    <w:p/>
    <w:p>
      <w:pPr/>
      <w:r>
        <w:rPr/>
        <w:t xml:space="preserve">قلت: يكون ذلك أربعين مجلدا.</w:t>
      </w:r>
    </w:p>
    <w:p/>
    <w:p>
      <w:pPr/>
      <w:r>
        <w:rPr/>
        <w:t xml:space="preserve">توفي سنة تسع وستين وأربع مائة وفي النفس من هذه الكثرة.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سير أعلام النبلاء،(دار الحديث- القاهرة،2006،ط 1،ج 13،ص 492)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حيدرة بن علي
</w:t>
      </w:r>
    </w:p>
    <w:p>
      <w:pPr/>
      <w:r>
        <w:rPr/>
        <w:t xml:space="preserve">حيدرة بن علي ابن محمد، العلامة أبو المنجا، القحطاني، الأنطاكي، المعبر.</w:t>
      </w:r>
    </w:p>
    <w:p/>
    <w:p>
      <w:pPr/>
      <w:r>
        <w:rPr/>
        <w:t xml:space="preserve">روى عن: عبد الرحمن بن أبي نصر، والحسن بن علي الكفرطابي، وجماعة.</w:t>
      </w:r>
    </w:p>
    <w:p/>
    <w:p>
      <w:pPr/>
      <w:r>
        <w:rPr/>
        <w:t xml:space="preserve">وعنه: هبة الله بن الأكفاني، وجمال الإسلام، والقاضي يحيى بن علي القرشي.</w:t>
      </w:r>
    </w:p>
    <w:p/>
    <w:p>
      <w:pPr/>
      <w:r>
        <w:rPr/>
        <w:t xml:space="preserve">قال ابن ماكولا: كتبت عنه بدمشق.</w:t>
      </w:r>
    </w:p>
    <w:p/>
    <w:p>
      <w:pPr/>
      <w:r>
        <w:rPr/>
        <w:t xml:space="preserve">وكان من أهل الدين، وكان يذكر أنه يحفظ في علم التعبير عشرة آلاف ورقة وثلاث مائة ونيف وسبعين ورقة.</w:t>
      </w:r>
    </w:p>
    <w:p/>
    <w:p>
      <w:pPr/>
      <w:r>
        <w:rPr/>
        <w:t xml:space="preserve">قلت: يكون هذا القدر نحوا من أربعين مجلدا، فالله أعلم بصحة ذلك.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سير أعلام النبلاء،(دار الحديث- القاهرة،2006،ط 1،ج 14،ص 7)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2026-10-23T17:02:51+00:00</dcterms:created>
  <dcterms:modified xsi:type="dcterms:W3CDTF">2026-10-23T17:02:51+00:00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