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مولى فاطمة بنت عتبة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مولى فاطمة بنت عتبة
</w:t>
      </w:r>
    </w:p>
    <w:p>
      <w:pPr/>
      <w:r>
        <w:rPr/>
        <w:t xml:space="preserve">مولى فاطمة بنت عتبة خباب مولى فاطمة بنت عتبة بن ربيعة. أدرك الجاهلية، واختلف في صحبته. وقد روى عن النبي صلى الله عليه وسلم: لا وضوء إلا من صوت أو ريح. روى عنه صالح بن خيران. وبنوه أصحاب المقصورة منهم: السائب بن خباب أبو مسلم صاحب المقصورة.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2026-10-24T04:15:37+00:00</dcterms:created>
  <dcterms:modified xsi:type="dcterms:W3CDTF">2026-10-24T04:15:37+00:00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