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الإفرنجي وزير رجار
</w:t>
      </w:r>
    </w:p>
    <w:p>
      <w:pPr>
        <w:jc w:val="start"/>
        <w:bidi/>
      </w:pPr>
      <w:r>
        <w:rPr>
          <w:rFonts w:ascii="arial" w:hAnsi="arial" w:eastAsia="arial" w:cs="arial"/>
          <w:sz w:val="28"/>
          <w:szCs w:val="28"/>
          <w:b w:val="1"/>
          <w:bCs w:val="1"/>
          <w:rtl/>
        </w:rPr>
        <w:t xml:space="preserve">الإفرنجي وزير رجار
</w:t>
      </w:r>
    </w:p>
    <w:p>
      <w:pPr/>
      <w:r>
        <w:rPr/>
        <w:t xml:space="preserve">الإفرنجي وزير رجار خرخي الإفرنجي وزير الملك رجار المتغلب على مملكة صقلية. كان بطلا شجاعا من دهاة النصارى، سار في البحر وأخذ المهدية من المسلمين. ثم سار في البحر بالجيوش وحاصر القسطنطينية، ودخل فم الميناء وأخذ عدة شواني. ورمى أصحابه بالنشاب في قصر الملك، وجرت له مع صاحب القسطنطينية عدة حروب ينصر في جميعها على صاحب القسطنطينية. وكان لا يصطلى له بنار، فهلك بالبواسير والحصى سنة ست وأربعين وحمس مائة وفرع الناس بموته.</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2026-10-23T21:15:28+00:00</dcterms:created>
  <dcterms:modified xsi:type="dcterms:W3CDTF">2026-10-23T21:15:28+00:00</dcterms:modified>
</cp:coreProperties>
</file>

<file path=docProps/custom.xml><?xml version="1.0" encoding="utf-8"?>
<Properties xmlns="http://schemas.openxmlformats.org/officeDocument/2006/custom-properties" xmlns:vt="http://schemas.openxmlformats.org/officeDocument/2006/docPropsVTypes"/>
</file>