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يوسف بن يعقوب، ابن حرزاذ النجيرمي
</w:t>
      </w:r>
    </w:p>
    <w:p>
      <w:pPr>
        <w:jc w:val="start"/>
        <w:bidi/>
      </w:pPr>
      <w:r>
        <w:rPr>
          <w:rFonts w:ascii="arial" w:hAnsi="arial" w:eastAsia="arial" w:cs="arial"/>
          <w:sz w:val="28"/>
          <w:szCs w:val="28"/>
          <w:b w:val="1"/>
          <w:bCs w:val="1"/>
          <w:rtl/>
        </w:rPr>
        <w:t xml:space="preserve">ابن حرزاذ النجيرمي
</w:t>
      </w:r>
    </w:p>
    <w:p>
      <w:pPr/>
      <w:r>
        <w:rPr/>
        <w:t xml:space="preserve">ابن حرزاذ النجيرمي يوسف بن يعقوب.</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يوسف ابن خرزاذ النجيرمي
</w:t>
      </w:r>
    </w:p>
    <w:p>
      <w:pPr/>
      <w:r>
        <w:rPr/>
        <w:t xml:space="preserve">يوسف ابن خرزاذ النجيرمي يوسف بن يعقوب بن إسماعيل بن خرزاذ، أبو يعقوب النجيرمي البصري اللغوي نزيل مصر، من أهل بيت العلم والأدب. كان له خط في غاية الإتقان يرغب فيه الفضلاء حتى أنه بلغ (ديوان جرير) بخطه إلى عشرة دنانير، وليس هو خطا منسوبا. وتوفي سنة ثلاث وعشرين وأربع مائة، رحمه الله تعالى. وروى عن أبي يحيى بن زكرياء بن يحيى بن خلاد الساجي وطبقته، وروى عنه أبو الفضل محمد بن جعفر الخزاعي وغيره. وكان أبو يعقوب أمثل أهل بيته، وخطوطهم كلهم متناسبة يقرب بعضها من بعض، وكان لأهل مصر رغبة فيها وتنافس. وأكثر ما ترى الكتب القديمة في اللغة والأشعار العربية وأيام العرب في الديار المصرية من طريقه. وكان النجيرمي شيخا أسمر اللون، كث اللحية، مدور العمامة. قال الموفق بن الخلال: كان نحوي مصر.</w:t>
      </w:r>
    </w:p>
    <w:p>
      <w:pPr>
        <w:jc w:val="start"/>
        <w:bidi/>
      </w:pPr>
      <w:r>
        <w:rPr>
          <w:sz w:val="24"/>
          <w:szCs w:val="24"/>
          <w:b w:val="1"/>
          <w:bCs w:val="1"/>
          <w:rtl/>
        </w:rPr>
        <w:t xml:space="preserve">
الوافي بالوفيات،(دار فرانز شتاينر، فيسبادن، ألمانيا / دار إحياء التراث - بيروت،2000،ط 1،ج 29،ص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النجيرمي
</w:t>
      </w:r>
    </w:p>
    <w:p>
      <w:pPr/>
      <w:r>
        <w:rPr/>
        <w:t xml:space="preserve">النجيرمي الشيخ المسند، محدث البصرة، أبو يعقوب، يوسف بن يعقوب النجيرمي البصري.</w:t>
      </w:r>
    </w:p>
    <w:p/>
    <w:p>
      <w:pPr/>
      <w:r>
        <w:rPr/>
        <w:t xml:space="preserve">سمع أبا مسلم الكجي، والحسن بن المثنى العنبري، وأبا خليفة الجمحي، ومحمد بن حيان المازني، وزكريا الساجي، وجماعة.</w:t>
      </w:r>
    </w:p>
    <w:p/>
    <w:p>
      <w:pPr/>
      <w:r>
        <w:rPr/>
        <w:t xml:space="preserve">حدث عنه: أبو نعيم الحافظ، ومحمد بن عبد الله بن باكويه الشيرازي، وإبراهيم بن طلحة بن غسان، وأبو الحسن بن صخر الأزدي، وآخرون.</w:t>
      </w:r>
    </w:p>
    <w:p/>
    <w:p>
      <w:pPr/>
      <w:r>
        <w:rPr/>
        <w:t xml:space="preserve">حدث في سنة خمس وستين وثلاث مائة.</w:t>
      </w:r>
    </w:p>
    <w:p>
      <w:pPr>
        <w:jc w:val="start"/>
        <w:bidi/>
      </w:pPr>
      <w:r>
        <w:rPr>
          <w:sz w:val="24"/>
          <w:szCs w:val="24"/>
          <w:b w:val="1"/>
          <w:bCs w:val="1"/>
          <w:rtl/>
        </w:rPr>
        <w:t xml:space="preserve">
سير أعلام النبلاء،(دار الحديث- القاهرة،2006،ط 1،ج 12،ص 294)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النجيرمي
</w:t>
      </w:r>
    </w:p>
    <w:p>
      <w:pPr/>
      <w:r>
        <w:rPr/>
        <w:t xml:space="preserve">النجيرمي لغوي مصر، أبو يعقوب، يوسف بن يعقوب بن إسماعيل بن خرزاذ البصري، من أهل بيت علم وعربية.</w:t>
      </w:r>
    </w:p>
    <w:p/>
    <w:p>
      <w:pPr/>
      <w:r>
        <w:rPr/>
        <w:t xml:space="preserve">وكان علامة متقنا، راوية لكتب الآداب، بصيرا بمعانيها، وكان أسمر، كث اللحية.</w:t>
      </w:r>
    </w:p>
    <w:p/>
    <w:p>
      <w:pPr/>
      <w:r>
        <w:rPr/>
        <w:t xml:space="preserve">ونجيرم: محلة بالبصرة. وقيل: قرية من أعمالها.</w:t>
      </w:r>
    </w:p>
    <w:p/>
    <w:p>
      <w:pPr/>
      <w:r>
        <w:rPr/>
        <w:t xml:space="preserve">مات في سنة ثلاث وعشرين وأربع مائة عن ثمان وسبعين سنة، رحمه الله.</w:t>
      </w:r>
    </w:p>
    <w:p/>
    <w:p>
      <w:pPr/>
      <w:r>
        <w:rPr/>
        <w:t xml:space="preserve">المفسر، القومساني، حمزة بن محمد: </w:t>
      </w:r>
    </w:p>
    <w:p>
      <w:pPr>
        <w:jc w:val="start"/>
        <w:bidi/>
      </w:pPr>
      <w:r>
        <w:rPr>
          <w:sz w:val="24"/>
          <w:szCs w:val="24"/>
          <w:b w:val="1"/>
          <w:bCs w:val="1"/>
          <w:rtl/>
        </w:rPr>
        <w:t xml:space="preserve">
سير أعلام النبلاء،(دار الحديث- القاهرة،2006،ط 1،ج 13،ص 147)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2026-10-22T19:01:17+00:00</dcterms:created>
  <dcterms:modified xsi:type="dcterms:W3CDTF">2026-10-22T19:01:17+00:00</dcterms:modified>
</cp:coreProperties>
</file>

<file path=docProps/custom.xml><?xml version="1.0" encoding="utf-8"?>
<Properties xmlns="http://schemas.openxmlformats.org/officeDocument/2006/custom-properties" xmlns:vt="http://schemas.openxmlformats.org/officeDocument/2006/docPropsVTypes"/>
</file>