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نشء الملك المصري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نشء الملك المصري
</w:t>
      </w:r>
    </w:p>
    <w:p>
      <w:pPr/>
      <w:r>
        <w:rPr/>
        <w:t xml:space="preserve">نشء الملك المصري الخضر بن بدران القيسي، نشء الملك أبو الحياة. نقلت من خط شهاب الدين القوصي في معجمه قال: أنشدني لنفسه: </w:t>
      </w:r>
    </w:p>
    <w:p/>
    <w:p>
      <w:pPr>
        <w:jc w:val="center"/>
      </w:pPr>
      <w:r>
        <w:rPr>
          <w:color w:val="ff0000"/>
        </w:rPr>
        <w:t xml:space="preserve">وشادن لما بدا خلته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والكاس في يمناه يسقينا</w:t>
      </w:r>
    </w:p>
    <w:p/>
    <w:p>
      <w:pPr>
        <w:jc w:val="center"/>
      </w:pPr>
      <w:r>
        <w:rPr>
          <w:color w:val="ff0000"/>
        </w:rPr>
        <w:t xml:space="preserve">بدرا بدا يسعى على بانة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كفه شمس تحيينا</w:t>
      </w:r>
    </w:p>
    <w:p/>
    <w:p>
      <w:pPr/>
      <w:r>
        <w:rPr/>
        <w:t xml:space="preserve">وأنشدني من لفظه لنفسه: من البسيط</w:t>
      </w:r>
    </w:p>
    <w:p/>
    <w:p>
      <w:pPr>
        <w:jc w:val="center"/>
      </w:pPr>
      <w:r>
        <w:rPr>
          <w:color w:val="ff0000"/>
        </w:rPr>
        <w:t xml:space="preserve">أنظر إلى قمر من تحته غصن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فوقه وجف شعر أسود حلك</w:t>
      </w:r>
    </w:p>
    <w:p/>
    <w:p>
      <w:pPr>
        <w:jc w:val="center"/>
      </w:pPr>
      <w:r>
        <w:rPr>
          <w:color w:val="ff0000"/>
        </w:rPr>
        <w:t xml:space="preserve">كأنما الوجه شمس والعذار 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لما استدار على خديه كالفلك</w:t>
      </w:r>
    </w:p>
    <w:p/>
    <w:p>
      <w:pPr/>
      <w:r>
        <w:rPr/>
        <w:t xml:space="preserve">قلت: شعر متوسط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2026-10-23T04:01:18+00:00</dcterms:created>
  <dcterms:modified xsi:type="dcterms:W3CDTF">2026-10-23T04:01:18+00:00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