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صالح الخيام
</w:t>
      </w:r>
    </w:p>
    <w:p>
      <w:pPr>
        <w:jc w:val="start"/>
        <w:bidi/>
      </w:pPr>
      <w:r>
        <w:rPr>
          <w:rFonts w:ascii="arial" w:hAnsi="arial" w:eastAsia="arial" w:cs="arial"/>
          <w:sz w:val="28"/>
          <w:szCs w:val="28"/>
          <w:b w:val="1"/>
          <w:bCs w:val="1"/>
          <w:rtl/>
        </w:rPr>
        <w:t xml:space="preserve">أبو صالح الخيام
</w:t>
      </w:r>
    </w:p>
    <w:p>
      <w:pPr/>
      <w:r>
        <w:rPr/>
        <w:t xml:space="preserve">أبو صالح الخيام خلف بن محمد بن إسماعيل بن إبراهيم بن نصر البخاري، أبو صالح الخيام. وهو الذي يخيط الخيم، كان بندار الحديث ببخارا. تكلم فيه أبو سعد الإدريسي ولينه، وتوفي سنة إحدى وستين وثلاث مائة.</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2026-10-24T12:07:29+00:00</dcterms:created>
  <dcterms:modified xsi:type="dcterms:W3CDTF">2026-10-24T12:07:29+00:00</dcterms:modified>
</cp:coreProperties>
</file>

<file path=docProps/custom.xml><?xml version="1.0" encoding="utf-8"?>
<Properties xmlns="http://schemas.openxmlformats.org/officeDocument/2006/custom-properties" xmlns:vt="http://schemas.openxmlformats.org/officeDocument/2006/docPropsVTypes"/>
</file>