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القاضي الخالدي
</w:t>
      </w:r>
    </w:p>
    <w:p>
      <w:pPr>
        <w:jc w:val="start"/>
        <w:bidi/>
      </w:pPr>
      <w:r>
        <w:rPr>
          <w:rFonts w:ascii="arial" w:hAnsi="arial" w:eastAsia="arial" w:cs="arial"/>
          <w:sz w:val="28"/>
          <w:szCs w:val="28"/>
          <w:b w:val="1"/>
          <w:bCs w:val="1"/>
          <w:rtl/>
        </w:rPr>
        <w:t xml:space="preserve">القاضي الخالدي
</w:t>
      </w:r>
    </w:p>
    <w:p>
      <w:pPr/>
      <w:r>
        <w:rPr/>
        <w:t xml:space="preserve">القاضي الخالدي داود بن محمد بن الحسن بن خالد، القاضي أبو سليمان الخالدي الإربلي ثم الحصكفي. سمع أبا القاسم بن بيان ببغداد، وأبا منصور محمد بن علي بن محمود الكراعي بمرو. وقدم دمشق رسولا فحدث بها، ثم سكن الموصل وحدث بها بأشياء منها صحيح البخاري، لكنه أسقط من إسناده إلى البخاري رجلا. واستمر الوهم عليه وعليهم. روى عنه أبو القاسم ابن صصرى والقاضي أبو نصر بن الشيرازي، وأجاز للبهاء عبد الرحمن وتوفي بالموصل يوم النحر سنة ثلاث وسبعين وخمس مائة.</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القاضي أبو سليمان داود بن محمد بن الحسن بن مخلد الخالدي الحصكفي
</w:t>
      </w:r>
    </w:p>
    <w:p>
      <w:pPr/>
      <w:r>
        <w:rPr/>
        <w:t xml:space="preserve">القاضي أبو سليمان داود بن محمد بن الحسن بن مخلد الخالدي الحصكفي </w:t>
      </w:r>
    </w:p>
    <w:p/>
    <w:p>
      <w:pPr/>
      <w:r>
        <w:rPr/>
        <w:t xml:space="preserve">لأنه تولى قضاء حصن كيفا، ولد بالموصل سنة ثلاث وتسعين وأربعمائة، وسمع بها من جماعة، وقدم دمشق رسولاً، ثم سكن الموصل، ومات بها سنة ثلاث وسبعين وخمسمائة، ذكره الذهبي في تاريخه، ومن إربل أيضاً:</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داود بن محمد بن الحسن بن خالد القاضي أبو سليمان الخالدي الأربلي ثم الحصكفي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الفقهاء الشافعيين،(دار الوفاء - مصر - المنصورة،2004،ط 1،ج 2،ص 200)/(مكتبة الثقافة الدينية - مصر،1993،ط 1،ج 2،ص 687)</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2026-10-24T04:00:35+00:00</dcterms:created>
  <dcterms:modified xsi:type="dcterms:W3CDTF">2026-10-24T04:00:35+00:00</dcterms:modified>
</cp:coreProperties>
</file>

<file path=docProps/custom.xml><?xml version="1.0" encoding="utf-8"?>
<Properties xmlns="http://schemas.openxmlformats.org/officeDocument/2006/custom-properties" xmlns:vt="http://schemas.openxmlformats.org/officeDocument/2006/docPropsVTypes"/>
</file>