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منصور الباخرزي
</w:t>
      </w:r>
    </w:p>
    <w:p>
      <w:pPr>
        <w:jc w:val="start"/>
        <w:bidi/>
      </w:pPr>
      <w:r>
        <w:rPr>
          <w:rFonts w:ascii="arial" w:hAnsi="arial" w:eastAsia="arial" w:cs="arial"/>
          <w:sz w:val="28"/>
          <w:szCs w:val="28"/>
          <w:b w:val="1"/>
          <w:bCs w:val="1"/>
          <w:rtl/>
        </w:rPr>
        <w:t xml:space="preserve">أبو منصور الباخرزي
</w:t>
      </w:r>
    </w:p>
    <w:p>
      <w:pPr/>
      <w:r>
        <w:rPr/>
        <w:t xml:space="preserve">أبو منصور الباخرزي رشيد بن منصور هو أبو منصور الباخرزي. ذكره الباخرزي في الدمية كذا أثبته وقال في أثناء الترجمة أبو منصور محمد بن إبراهيم. وذكر أنه من أهل خراسان واستوطن بغداد، وأنه تمذهب للشيعة. وقد ذكرته أنا في محمد بن إبراهيم في جملة المحمدين.</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2026-10-23T13:11:27+00:00</dcterms:created>
  <dcterms:modified xsi:type="dcterms:W3CDTF">2026-10-23T13:11:27+00:00</dcterms:modified>
</cp:coreProperties>
</file>

<file path=docProps/custom.xml><?xml version="1.0" encoding="utf-8"?>
<Properties xmlns="http://schemas.openxmlformats.org/officeDocument/2006/custom-properties" xmlns:vt="http://schemas.openxmlformats.org/officeDocument/2006/docPropsVTypes"/>
</file>