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رشيق القصري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رشيق القصري
</w:t>
      </w:r>
    </w:p>
    <w:p>
      <w:pPr/>
      <w:r>
        <w:rPr/>
        <w:t xml:space="preserve">ابن رشيق القصري عبد الوهاب بن يوسف بن محمد.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رشيق القصري
</w:t>
      </w:r>
    </w:p>
    <w:p>
      <w:pPr/>
      <w:r>
        <w:rPr/>
        <w:t xml:space="preserve">ابن رشيق القصري عبد الوهاب بن يوسف بن محمد بن خلف الفقيه. أبو محمد ابن الفقيه أبي الحجاج القصري المعروف بابن رشيق المعروف بابن رشيق -بضم الراء، وفتح الشين المعجمة وتشديد الياء آخر الحروف مصغرا. شيخ عالم صالح خير، ذو مروءة وفتوة وتعفف وفقر. حمل عن أبيه الراوي عن عياض، وتصدر بالجامع العتيق بمصر. </w:t>
      </w:r>
    </w:p>
    <w:p/>
    <w:p>
      <w:pPr/>
      <w:r>
        <w:rPr/>
        <w:t xml:space="preserve">وتوفي سنة خمسين وست ماية.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2026-10-23T16:03:11+00:00</dcterms:created>
  <dcterms:modified xsi:type="dcterms:W3CDTF">2026-10-23T16:03:11+00:00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