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النضر المدني
</w:t>
      </w:r>
    </w:p>
    <w:p>
      <w:pPr>
        <w:jc w:val="start"/>
        <w:bidi/>
      </w:pPr>
      <w:r>
        <w:rPr>
          <w:rFonts w:ascii="arial" w:hAnsi="arial" w:eastAsia="arial" w:cs="arial"/>
          <w:sz w:val="28"/>
          <w:szCs w:val="28"/>
          <w:b w:val="1"/>
          <w:bCs w:val="1"/>
          <w:rtl/>
        </w:rPr>
        <w:t xml:space="preserve">أبو النضر المدني
</w:t>
      </w:r>
    </w:p>
    <w:p>
      <w:pPr/>
      <w:r>
        <w:rPr/>
        <w:t xml:space="preserve">أبو النضر المدني سالم بن أبي أمية أبو النضر مولى عمر بن عبيد الله بن معمر القرشي التيمي المدني الفقيه. روى عن أنس وابن أبي أوفى وعوف بن مالك الأشجعي وغيرهم. روى عنه مالك والثوري وابن عيينة الليث وموسى بن عقبة وغيرهم، وقدم على عمر بن عبد العزيز وقال ابن سعد: هو في الطبقة الرابعة، وكان ثقة كثير الحديث. وقال يحيى بن معين في تسمية تابعي أهل المدينة ومحدثيهم، قال: وهو مدني ثقة. وكان لعمر بن عبد العزيز أخوان في الله، أحدهما زياد والآخر سالم، كلاهما عبدان. وتوفي سنة تسع وعشرين ومائة وروى له الجماعة.</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النضر
</w:t>
      </w:r>
    </w:p>
    <w:p>
      <w:pPr/>
      <w:r>
        <w:rPr/>
        <w:t xml:space="preserve">أبو النضر مولى عمر بن عبد الله بن معمر التيمي القرشي اسمه سالم بن أبي أمية من متقني أهل المدينة وعقلائهم وهو والد إبراهيم بن أبي النضر الذي يقال له بردان</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213)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النضر
</w:t>
      </w:r>
    </w:p>
    <w:p>
      <w:pPr/>
      <w:r>
        <w:rPr/>
        <w:t xml:space="preserve">أبو النضر </w:t>
      </w:r>
    </w:p>
    <w:p/>
    <w:p>
      <w:pPr/>
      <w:r>
        <w:rPr/>
        <w:t xml:space="preserve">سالم المدني 1766 </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النضر
</w:t>
      </w:r>
    </w:p>
    <w:p>
      <w:pPr/>
      <w:r>
        <w:rPr/>
        <w:t xml:space="preserve">أبو النضر </w:t>
      </w:r>
    </w:p>
    <w:p/>
    <w:p>
      <w:pPr/>
      <w:r>
        <w:rPr/>
        <w:t xml:space="preserve">سالم</w:t>
      </w:r>
    </w:p>
    <w:p>
      <w:pPr>
        <w:jc w:val="start"/>
        <w:bidi/>
      </w:pPr>
      <w:r>
        <w:rPr>
          <w:sz w:val="24"/>
          <w:szCs w:val="24"/>
          <w:b w:val="1"/>
          <w:bCs w:val="1"/>
          <w:rtl/>
        </w:rPr>
        <w:t xml:space="preserve">
رجال صحيح مسلم،(دار المعرفة - بيروت،1987،ط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النضر
</w:t>
      </w:r>
    </w:p>
    <w:p>
      <w:pPr/>
      <w:r>
        <w:rPr/>
        <w:t xml:space="preserve">أبو النضر </w:t>
      </w:r>
    </w:p>
    <w:p/>
    <w:p>
      <w:pPr/>
      <w:r>
        <w:rPr/>
        <w:t xml:space="preserve">اسمه سالم مولى عمر بن عبيد الله مدني ثقة رجل صالح تقدم</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2026-10-24T02:04:43+00:00</dcterms:created>
  <dcterms:modified xsi:type="dcterms:W3CDTF">2026-10-24T02:04:43+00:00</dcterms:modified>
</cp:coreProperties>
</file>

<file path=docProps/custom.xml><?xml version="1.0" encoding="utf-8"?>
<Properties xmlns="http://schemas.openxmlformats.org/officeDocument/2006/custom-properties" xmlns:vt="http://schemas.openxmlformats.org/officeDocument/2006/docPropsVTypes"/>
</file>