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ست بنت الناصح علوان
</w:t>
      </w:r>
    </w:p>
    <w:p>
      <w:pPr>
        <w:jc w:val="start"/>
        <w:bidi/>
      </w:pPr>
      <w:r>
        <w:rPr>
          <w:rFonts w:ascii="arial" w:hAnsi="arial" w:eastAsia="arial" w:cs="arial"/>
          <w:sz w:val="28"/>
          <w:szCs w:val="28"/>
          <w:b w:val="1"/>
          <w:bCs w:val="1"/>
          <w:rtl/>
        </w:rPr>
        <w:t xml:space="preserve">ست بنت الناصح علوان
</w:t>
      </w:r>
    </w:p>
    <w:p>
      <w:pPr/>
      <w:r>
        <w:rPr/>
        <w:t xml:space="preserve">ست بنت الناصح علوان ست الأهل، بنت الناصح علوان بن سعيد بن علوان، الشيخة الصالحة المسندة المعمرة أم أحمد البعلبكية. نزيلة دمشق، سمعت الكثير من البهاء عبد الرحمن، تفردت بأجزاء وتكاثر عليها المحدثون، وكان خيرة متواضعة طويلة الروح، أكثر عنها الشيخ شمس الدين، وتوفيت سنة ثلاث وسبع مائة.</w:t>
      </w:r>
      <w:br/>
      <w:r>
        <w:rPr/>
        <w:t xml:space="preserve"> ست الوزراء، الشيخة الصالحة المعمرة، مسندة الوقت، أم عبد الله بنت القاضي شمس الدين عمر ابن العلامة شيخ الحنابلة وجيه الدين أسعد بن المنجا بن أبي البركات التنوخية الدمشقية الحنبلية، ولدت أول سنة أربع وعشرين وتوفيت سنة سبع عشرة وسبع مائة. وسمعت الصحيح ومسند الشافعي من أبي عبد الله بن الزبيدي، وسمعت من والدها جزأين، وعمرت دهرا، وروت الكثير وطلبت إلى مصر، وحجت مرتين، وتزوجت بأربعة رابعهم نجم الدين عبد الرحمن ابن الشيرازي. وكان لها ثلاث بنات، وروت الصحيح مرات بدمشق وبمصر، وقرأ عليها الشيخ شمس الدين مسند الشافعي، وهي آخر من حدث بالكتاب. وكانت ثابتة طويلة الروح على طول المواعيد. سمع منها الواني وابن المحب وفخر الدين المصري وصلاح الدين العلائي وابن قاضي الزبداني وخلق كثير.</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2026-10-24T04:01:44+00:00</dcterms:created>
  <dcterms:modified xsi:type="dcterms:W3CDTF">2026-10-24T04:01:44+00:00</dcterms:modified>
</cp:coreProperties>
</file>

<file path=docProps/custom.xml><?xml version="1.0" encoding="utf-8"?>
<Properties xmlns="http://schemas.openxmlformats.org/officeDocument/2006/custom-properties" xmlns:vt="http://schemas.openxmlformats.org/officeDocument/2006/docPropsVTypes"/>
</file>