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الطيب الحديدي
</w:t>
      </w:r>
    </w:p>
    <w:p>
      <w:pPr>
        <w:jc w:val="start"/>
        <w:bidi/>
      </w:pPr>
      <w:r>
        <w:rPr>
          <w:rFonts w:ascii="arial" w:hAnsi="arial" w:eastAsia="arial" w:cs="arial"/>
          <w:sz w:val="28"/>
          <w:szCs w:val="28"/>
          <w:b w:val="1"/>
          <w:bCs w:val="1"/>
          <w:rtl/>
        </w:rPr>
        <w:t xml:space="preserve">أبو الطيب الحديدي
</w:t>
      </w:r>
    </w:p>
    <w:p>
      <w:pPr/>
      <w:r>
        <w:rPr/>
        <w:t xml:space="preserve">أبو الطيب الحديدي سعيد بن أحمد بن يحيى أبو الطيب الحديدي التجيبي الطيلطلي، أحد الأئمة الأعلام، جمع كتبا لا تحصى، ولقي الحافظ عبد الغني بمصر. وتوفي سنة ثمان وعشرين وأربع مائة.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2026-10-23T02:58:33+00:00</dcterms:created>
  <dcterms:modified xsi:type="dcterms:W3CDTF">2026-10-23T02:58:33+00:00</dcterms:modified>
</cp:coreProperties>
</file>

<file path=docProps/custom.xml><?xml version="1.0" encoding="utf-8"?>
<Properties xmlns="http://schemas.openxmlformats.org/officeDocument/2006/custom-properties" xmlns:vt="http://schemas.openxmlformats.org/officeDocument/2006/docPropsVTypes"/>
</file>