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الرضا الشهرزوري
</w:t>
      </w:r>
    </w:p>
    <w:p>
      <w:pPr>
        <w:jc w:val="start"/>
        <w:bidi/>
      </w:pPr>
      <w:r>
        <w:rPr>
          <w:rFonts w:ascii="arial" w:hAnsi="arial" w:eastAsia="arial" w:cs="arial"/>
          <w:sz w:val="28"/>
          <w:szCs w:val="28"/>
          <w:b w:val="1"/>
          <w:bCs w:val="1"/>
          <w:rtl/>
        </w:rPr>
        <w:t xml:space="preserve">أبو الرضا الشهرزوري
</w:t>
      </w:r>
    </w:p>
    <w:p>
      <w:pPr/>
      <w:r>
        <w:rPr/>
        <w:t xml:space="preserve">أبو الرضا الشهرزوري سعيد بن عبد الله بن القاسم بن المظفر الشهروزي أبو الرضا الموصلي، أخو كمال الدين، من بيت مشهور بالعلم والرياسة والقضاء، وتقدم ذكر أخيه في المحمدين. سمع طاهر بن زاهر الشحامي ومحمد بن عبد الباقي الأنصاري وإسماعيل بن أحمد بن عمر السمرقندي. وتوجه إلى خراسان وقرأ بها الفقه على محمد بن يحيى وسمع بها الحديث من جماعة. وقدم بغداد رسولا من صاحب الموصل وحدث هناك سنة ست وسبعين وخمس مائة. وتوفي في هذه السنة. وكان أمير أهل بيته يعرف المذهب والخلاف ويكتب خطا حسنا. وكان نزها كثير الصدقة مقبلا على أهل الخير. </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سعيد بن عبد الله بن القاسم بن المظفر الشهرزوري أبو الرضا
</w:t>
      </w:r>
    </w:p>
    <w:p>
      <w:pPr/>
      <w:r>
        <w:rPr/>
        <w:t xml:space="preserve">سعيد بن عبد الله بن القاسم بن المظفر الشهرزوري أبو الرضا من أهل الموصل من البيت المشهور بالرياسة والفضل وهو أخو محمد بن عبد الله المتقدم</w:t>
      </w:r>
    </w:p>
    <w:p/>
    <w:p>
      <w:pPr/>
      <w:r>
        <w:rPr/>
        <w:t xml:space="preserve">سمع ببغداد زاهر بن طاهر الشحامى ومحمد بن عبد الباقي الأنصاري وإسماعيل بن أحمد ابن عمر السمرقندي وغيرهم وسافر إلى خراسان وتفقه هناك على محمد بن يحيى</w:t>
      </w:r>
    </w:p>
    <w:p/>
    <w:p>
      <w:pPr/>
      <w:r>
        <w:rPr/>
        <w:t xml:space="preserve">وسمع من أبي عبد الله الفراوي ووجيه بن طاهر وغيرهما</w:t>
      </w:r>
    </w:p>
    <w:p/>
    <w:p>
      <w:pPr/>
      <w:r>
        <w:rPr/>
        <w:t xml:space="preserve">حدث عنه جماعة</w:t>
      </w:r>
    </w:p>
    <w:p/>
    <w:p>
      <w:pPr/>
      <w:r>
        <w:rPr/>
        <w:t xml:space="preserve">توفي في جمادى الآخرة سنة ست وتسعين وخمسمائة</w:t>
      </w:r>
    </w:p>
    <w:p>
      <w:pPr>
        <w:jc w:val="start"/>
        <w:bidi/>
      </w:pPr>
      <w:r>
        <w:rPr>
          <w:sz w:val="24"/>
          <w:szCs w:val="24"/>
          <w:b w:val="1"/>
          <w:bCs w:val="1"/>
          <w:rtl/>
        </w:rPr>
        <w:t xml:space="preserve">
طبقات الشافعية الكبرى،(دار هجر - القاهرة،1992،ط 2،ج 7،ص 92)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سعيد بن عبد اللَّه بن القاسم بن المظفر بن الشهرزوري أبو الرجاء.
</w:t>
      </w:r>
    </w:p>
    <w:p>
      <w:pPr/>
      <w:r>
        <w:rPr/>
        <w:t xml:space="preserve">سعيد بن عبد اللَّه بن القاسم بن المظفر بن الشهرزوري أبو الرجاء. </w:t>
      </w:r>
    </w:p>
    <w:p/>
    <w:p>
      <w:pPr/>
      <w:r>
        <w:rPr/>
        <w:t xml:space="preserve">من أهل الموصل، من البيت المشهور بالرئاسة والفضل، وهو أخو محمد بن عبد اللَّه المقدم في الطبقة الثالثة والعشرين من الطبقة الثانية. سمع ببغداد زاهراً الشحامى وغيره، وسافر إلى خراسان فتفقه على محمد بن يحيى، وسمع من أبي عبد اللَّه الفراوى وغيره، وحدث عنه جماعة، مات سنة تسعين وخمسائة.</w:t>
      </w:r>
    </w:p>
    <w:p>
      <w:pPr>
        <w:jc w:val="start"/>
        <w:bidi/>
      </w:pPr>
      <w:r>
        <w:rPr>
          <w:sz w:val="24"/>
          <w:szCs w:val="24"/>
          <w:b w:val="1"/>
          <w:bCs w:val="1"/>
          <w:rtl/>
        </w:rPr>
        <w:t xml:space="preserve">
العقد المذهب في طبقات حملة المذهب،(دار الكتب العلمية، بيروت - لبنان،1997،ط 1،ج 1،ص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2026-10-22T18:44:47+00:00</dcterms:created>
  <dcterms:modified xsi:type="dcterms:W3CDTF">2026-10-22T18:44:47+00:00</dcterms:modified>
</cp:coreProperties>
</file>

<file path=docProps/custom.xml><?xml version="1.0" encoding="utf-8"?>
<Properties xmlns="http://schemas.openxmlformats.org/officeDocument/2006/custom-properties" xmlns:vt="http://schemas.openxmlformats.org/officeDocument/2006/docPropsVTypes"/>
</file>