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أمين الطبيب
</w:t>
      </w:r>
    </w:p>
    <w:p>
      <w:pPr>
        <w:jc w:val="start"/>
        <w:bidi/>
      </w:pPr>
      <w:r>
        <w:rPr>
          <w:rFonts w:ascii="arial" w:hAnsi="arial" w:eastAsia="arial" w:cs="arial"/>
          <w:sz w:val="28"/>
          <w:szCs w:val="28"/>
          <w:b w:val="1"/>
          <w:bCs w:val="1"/>
          <w:rtl/>
        </w:rPr>
        <w:t xml:space="preserve">أمين الطبيب
</w:t>
      </w:r>
    </w:p>
    <w:p>
      <w:pPr/>
      <w:r>
        <w:rPr/>
        <w:t xml:space="preserve">أمين الطبيب سليمان بن داود بن سليمان أمين الدين سليمان رئيس الأطباء بدمشق. كان سعيد العلاج إلى الغاية، لما توجه القاضي جلال الدين القزويني إلى القاهرة وباشر بها قضاء القضاة وجد عند السلطان تطلعا إلى عافية القاضي علاء الدين ابن الأثير لأنه كان قد أصابه الفالج، فقال القاضي للسلطان: يا خوند! أمين الدين سليمان طبيب بدمشق داوى ولدي عبد الله من هذا المرض وبرئ منه، فاستحضره السلطان إلى القاهرة ولازم علاء الدين ابن الأثير، وما أنجب علاجه فيه لأنه كان قد تحكم فيه. وزرت أنا وهو الآثار النبوية التي برباط الصاحب تاج الدين ابن حنا في المعشوق بظاهر القاهرة. ثم إنه عاد إلى دمشق سنة تسع وعشرين وسبع مائة. وكان يسامر الصاحب شمس الدين ويلعب الشطرنج بين يديه كل ليلة ويلازمه في النزه وغيرهما. وتوفي سنة اثنتين وثلاثين وسبع مائة.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2026-10-22T19:56:34+00:00</dcterms:created>
  <dcterms:modified xsi:type="dcterms:W3CDTF">2026-10-22T19:56:34+00:00</dcterms:modified>
</cp:coreProperties>
</file>

<file path=docProps/custom.xml><?xml version="1.0" encoding="utf-8"?>
<Properties xmlns="http://schemas.openxmlformats.org/officeDocument/2006/custom-properties" xmlns:vt="http://schemas.openxmlformats.org/officeDocument/2006/docPropsVTypes"/>
</file>