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سليمان المصاب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سليمان المصاب
</w:t>
      </w:r>
    </w:p>
    <w:p>
      <w:pPr/>
      <w:r>
        <w:rPr/>
        <w:t xml:space="preserve">سليمان المصاب مجنون مخنث مدني. كان يلعب مع الصبيان ويستقي لأمه الماء بالجرة. فإذا ملأها وجعلها على رأسه قال: ليت شعري أي شيء فيك يا جرة! ثم يرسلها فإذا انكسرت وجرى الماء قال: ماء! وحق رسول الله صلى الله عليه وسلم! فبلغ الرشيد أنه يغني أصواتا لا يلحق فيها، فبعث إسماعيل بن جانع إلى المدينة حتى أخذها منه بالحيلة والخديعة. ومن أصواته: </w:t>
      </w:r>
    </w:p>
    <w:p/>
    <w:p>
      <w:pPr>
        <w:jc w:val="center"/>
      </w:pPr>
      <w:r>
        <w:rPr>
          <w:color w:val="ff0000"/>
        </w:rPr>
        <w:t xml:space="preserve">ألا حي قبل البين من أنت وامقه</w:t>
      </w:r>
      <w:r>
        <w:rPr>
          <w:color w:val="ff0000"/>
        </w:rPr>
        <w:t xml:space="preserve">      </w:t>
      </w:r>
      <w:r>
        <w:rPr>
          <w:color w:val="ff0000"/>
        </w:rPr>
        <w:t xml:space="preserve">ومن أنت مشتاق إليه وشائقه</w:t>
      </w:r>
    </w:p>
    <w:p/>
    <w:p>
      <w:pPr>
        <w:jc w:val="center"/>
      </w:pPr>
      <w:r>
        <w:rPr>
          <w:color w:val="ff0000"/>
        </w:rPr>
        <w:t xml:space="preserve">ومن لا تداني داره غير فينة</w:t>
      </w:r>
      <w:r>
        <w:rPr>
          <w:color w:val="ff0000"/>
        </w:rPr>
        <w:t xml:space="preserve">      </w:t>
      </w:r>
      <w:r>
        <w:rPr>
          <w:color w:val="ff0000"/>
        </w:rPr>
        <w:t xml:space="preserve">ومن أنت تبكي كل يوم تعارقه</w:t>
      </w:r>
    </w:p>
    <w:p/>
    <w:p>
      <w:pPr/>
      <w:r>
        <w:rPr/>
        <w:t xml:space="preserve">ومنها: </w:t>
      </w:r>
    </w:p>
    <w:p/>
    <w:p>
      <w:pPr>
        <w:jc w:val="center"/>
      </w:pPr>
      <w:r>
        <w:rPr>
          <w:color w:val="ff0000"/>
        </w:rPr>
        <w:t xml:space="preserve">أيا جبلي نعمان بالله خليا</w:t>
      </w:r>
      <w:r>
        <w:rPr>
          <w:color w:val="ff0000"/>
        </w:rPr>
        <w:t xml:space="preserve">      </w:t>
      </w:r>
      <w:r>
        <w:rPr>
          <w:color w:val="ff0000"/>
        </w:rPr>
        <w:t xml:space="preserve">نسيم الصبا تخلص إلي نسيمها</w:t>
      </w:r>
    </w:p>
    <w:p/>
    <w:p>
      <w:pPr>
        <w:jc w:val="center"/>
      </w:pPr>
      <w:r>
        <w:rPr>
          <w:color w:val="ff0000"/>
        </w:rPr>
        <w:t xml:space="preserve">فإن الصبا ريح إذا ما تنشقت</w:t>
      </w:r>
      <w:r>
        <w:rPr>
          <w:color w:val="ff0000"/>
        </w:rPr>
        <w:t xml:space="preserve">      </w:t>
      </w:r>
      <w:r>
        <w:rPr>
          <w:color w:val="ff0000"/>
        </w:rPr>
        <w:t xml:space="preserve">على نفس محزون تجلت همومها</w:t>
      </w:r>
    </w:p>
    <w:p/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15،ص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2026-10-23T18:07:34+00:00</dcterms:created>
  <dcterms:modified xsi:type="dcterms:W3CDTF">2026-10-23T18:07:34+00:00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