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الحناط العطار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الحناط العطار
</w:t>
      </w:r>
    </w:p>
    <w:p>
      <w:pPr/>
      <w:r>
        <w:rPr/>
        <w:t xml:space="preserve">الحناط العطار سويد بن إبراهيم البصري الجحدري الحناط -بالحاء المهملة والنون- العطار؛ قال أبو زرعة: حديثه حديث أهل الصدق، وقال ابن حبان: يروي الموضوعات؛ توفي سنة سبع وستين ومائة.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2026-10-24T09:58:11+00:00</dcterms:created>
  <dcterms:modified xsi:type="dcterms:W3CDTF">2026-10-24T09:58:11+00:00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