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الشاطبي
</w:t>
      </w:r>
    </w:p>
    <w:p>
      <w:pPr>
        <w:jc w:val="start"/>
        <w:bidi/>
      </w:pPr>
      <w:r>
        <w:rPr>
          <w:rFonts w:ascii="arial" w:hAnsi="arial" w:eastAsia="arial" w:cs="arial"/>
          <w:sz w:val="28"/>
          <w:szCs w:val="28"/>
          <w:b w:val="1"/>
          <w:bCs w:val="1"/>
          <w:rtl/>
        </w:rPr>
        <w:t xml:space="preserve">ابن الشاطبي
</w:t>
      </w:r>
    </w:p>
    <w:p>
      <w:pPr/>
      <w:r>
        <w:rPr/>
        <w:t xml:space="preserve">ابن الشاطبي علي بن يحيى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الشاطبي الشافعي المسند
</w:t>
      </w:r>
    </w:p>
    <w:p>
      <w:pPr/>
      <w:r>
        <w:rPr/>
        <w:t xml:space="preserve">ابن الشاطبي الشافعي المسند علي بن يحيى بن علي بن محمد بن أبي بكر، الشيخ الفقيه المقرئ، الفقيه العالم المسند علاء الدين، أبو الحسن التجيبي الشاطبي الدمشقي الشافعي الشاهد. ولد سنة ست وثلاثين وست مائة، وتوفي سنة إحدى وعشرين وسبع مائة. سمع من الرشيد بن مسلمة والمجد الإسفراييني، والرشيد العراقي، والنور البلخي، واليلداني، والجمال الصوري، وعدة. وأجاز له ابن الجميزي وغيره، وخرج له الشيخ صلاح الدين العلائي. وطال عمره، وتفرد، وروى الكثير. وكان له مسجد وحلقة مدارس، وعجز آخرا وانقطع، وكان يسمع في القباقبيين.</w:t>
      </w:r>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الشاطبي
</w:t>
      </w:r>
    </w:p>
    <w:p>
      <w:pPr/>
      <w:r>
        <w:rPr/>
        <w:t xml:space="preserve">ابن الشاطبي علاء الدين علي بن يحيى.</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يحيى
</w:t>
      </w:r>
    </w:p>
    <w:p>
      <w:pPr/>
      <w:r>
        <w:rPr/>
        <w:t xml:space="preserve">علي بن يحيى ابن علي بن محمد بن أبي بكر، الشيخ الفقيه المقرئ العالم المسند علاء الدين، أبو الحسن التجيبي الشاطبي الدمشقي الشافعي الشاهد.</w:t>
      </w:r>
    </w:p>
    <w:p/>
    <w:p>
      <w:pPr/>
      <w:r>
        <w:rPr/>
        <w:t xml:space="preserve">سمع من الرشيد بن مسلمة، والمجد الإسفرايني، والرشيد العراقي، والنور البلخي، واليلداني، والجمال الصوري، وعدة، وأجاز له ابن الجميز وغيره، وخرج له الشيخ صلاح الدين العلائي، وطال عمره، وتفرد، وروى الكثير، وكان له مسجد وحلقة ومدارس، وعجز آخرا وانقطع، وكان يسمع في القباقبيين.</w:t>
      </w:r>
    </w:p>
    <w:p/>
    <w:p>
      <w:pPr/>
      <w:r>
        <w:rPr/>
        <w:t xml:space="preserve">وتوفي رحمه الله سنة إحدى وعشرين وسبع مئة.</w:t>
      </w:r>
    </w:p>
    <w:p/>
    <w:p>
      <w:pPr/>
      <w:r>
        <w:rPr/>
        <w:t xml:space="preserve">ومولده سنة ست وثلاثين وست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3،ص 572)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يحيى بن علي بن محمد
</w:t>
      </w:r>
    </w:p>
    <w:p>
      <w:pPr/>
      <w:r>
        <w:rPr/>
        <w:t xml:space="preserve">علي بن يحيى بن علي بن محمد علي بن يحيى بن علي بن محمد بن أبى بكر النجيبى الشاطبي ثم الدمشقي الشاهد ولد سنة 636 وسمع من الرشيد ابن مسلمة والمجد الاسفرايينى والرشيد العراقي والنور البلخي وغيرهم وأجاز له ابن الجميزي وغيره وخرجت له مشيخة وطال عمره وتفرد وكان طويل الروح صبورا وكان له مسجد وحلقة وعجز أخيرا وانقطع ومات في شهر رمضان سنة 721 </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يحيى بن علي بن أبي بكر بن محمد بن موسى المقرئ الفقيه علاء الدين أبو الحسن التجيبي الأندلسي الشاطبي ثم الدمشقي الشاهد
</w:t>
      </w:r>
    </w:p>
    <w:p>
      <w:pPr/>
      <w:r>
        <w:rPr/>
        <w:t xml:space="preserve">علي بن يحيى بن علي بن أبي بكر بن محمد بن موسى المقرئ الفقيه علاء الدين أبو الحسن التجيبي الأندلسي الشاطبي ثم الدمشقي الشاهد سمع ابن مسلمة، والرشيد العراقي، والبلخي، والعماد بن النحاس، وخلقا، وأكثر وحدث بالكثير وتفرد في وقته.</w:t>
      </w:r>
    </w:p>
    <w:p/>
    <w:p>
      <w:pPr/>
      <w:r>
        <w:rPr/>
        <w:t xml:space="preserve">مرض ولزم المنزل مدة، ومات في رمضان سنة إحدى وعشرين وسبع مائة، وله نيف وثمانون سنة.</w:t>
      </w:r>
    </w:p>
    <w:p/>
    <w:p>
      <w:pPr/>
      <w:r>
        <w:rPr/>
        <w:t xml:space="preserve">أخبرنا علي بن يحيى، ومحمد بن أحمد، قالا: أنا عبد الله بن الحسن الأنصاري، وأنا إسماعيل بن أبي الفتح، أنا محمد بن أبي جعفر، وعمر بن المني، وعبد الواحد بن هلال، وعبد الرحمن بن عبد المنعم بن عيد، قالوا كلهم: أنا أبو سعد عبد الله بن محمد التميمي، زاد ابن المنجى، فقال: أنا أبو الفضل محمد بن عبد الله الشهرزوري، قالا: أنا علي بن أحمد بن عبد الباقي التغلبي، أنا أحمد بن الفتح الموصلي، أنا أبو هاشم الحسين بن محمد الحداد، ثنا إبراهيم بن شريك الكوفي، نا أحمد بن يونس، نا زهير، عن بيان، سمعت أنس بن مالك يقول: بنى رسول الله صلى الله عليه وسلم بامرأة فأرسلني فدعوت رجالا إلى الطعام.</w:t>
      </w:r>
    </w:p>
    <w:p/>
    <w:p>
      <w:pPr/>
      <w:r>
        <w:rPr/>
        <w:t xml:space="preserve">أخرجه ابن حنبل، عن مالك بن إسماعيل، عن زهير الجعفي، فذكره.</w:t>
      </w:r>
    </w:p>
    <w:p/>
    <w:p>
      <w:pPr/>
      <w:r>
        <w:rPr/>
        <w:t xml:space="preserve">وأخبرناه محمد بن عبد السلام بن المطهر بن أبي سعد بن أبي عصرون التميمي، أنا أبي، سنة أربع وعشرين وست مائة، أنا جدي أبو سعد.</w:t>
      </w:r>
    </w:p>
    <w:p/>
    <w:p>
      <w:pPr/>
      <w:r>
        <w:rPr/>
        <w:t xml:space="preserve">وأخبرنا ابن أبي عصرون، أنا عبد الرحمن بن أبي القاسم الصوري، أنا أبو الفضل الشهرزوري، فذكره</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2،ص 63)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2026-10-24T10:09:22+00:00</dcterms:created>
  <dcterms:modified xsi:type="dcterms:W3CDTF">2026-10-24T10:09:22+00:00</dcterms:modified>
</cp:coreProperties>
</file>

<file path=docProps/custom.xml><?xml version="1.0" encoding="utf-8"?>
<Properties xmlns="http://schemas.openxmlformats.org/officeDocument/2006/custom-properties" xmlns:vt="http://schemas.openxmlformats.org/officeDocument/2006/docPropsVTypes"/>
</file>