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شبابة أبو عمرو الفزاري
</w:t>
      </w:r>
    </w:p>
    <w:p>
      <w:pPr>
        <w:jc w:val="start"/>
        <w:bidi/>
      </w:pPr>
      <w:r>
        <w:rPr>
          <w:rFonts w:ascii="arial" w:hAnsi="arial" w:eastAsia="arial" w:cs="arial"/>
          <w:sz w:val="28"/>
          <w:szCs w:val="28"/>
          <w:b w:val="1"/>
          <w:bCs w:val="1"/>
          <w:rtl/>
        </w:rPr>
        <w:t xml:space="preserve">شبابة أبو عمرو الفزاري
</w:t>
      </w:r>
    </w:p>
    <w:p>
      <w:pPr/>
      <w:r>
        <w:rPr/>
        <w:t xml:space="preserve">شبابة أبو عمرو الفزاري شبابة بن سوار، أبو عمرو الفزاري مولاهم المدائني؛ عن ابن أبي ذئب ويونس بن أبي إسحاق وشعبة وإسرائيل وحريز بن عثمان وعبد الله بن العلاء ابن زبر وطائفة؛ وروى عنه أحمد وابن راهويه وابن المديني وابن معين وأحمد ابن الفرات والحسن الحلواني وأبو خيثمة ومحمد بن عاصم الثقفي وعباس الدوري وخلق. قال ابن المديني وغيره: كان يرى الإرجاء، وقال أحمد العجلي، قيل لشبابة: أليس الإيمان قولا وعملا؟ قال: إذ قال فقد عمل؛ وقال أبو زرعة: رجع شبابة عن الإرجاء؛ وتوفي سنة ست ومائتين، وروى له الجماعة.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2026-10-23T22:59:56+00:00</dcterms:created>
  <dcterms:modified xsi:type="dcterms:W3CDTF">2026-10-23T22:59:56+00:00</dcterms:modified>
</cp:coreProperties>
</file>

<file path=docProps/custom.xml><?xml version="1.0" encoding="utf-8"?>
<Properties xmlns="http://schemas.openxmlformats.org/officeDocument/2006/custom-properties" xmlns:vt="http://schemas.openxmlformats.org/officeDocument/2006/docPropsVTypes"/>
</file>