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شعبان الفقير القادري
</w:t>
      </w:r>
    </w:p>
    <w:p>
      <w:pPr>
        <w:jc w:val="start"/>
        <w:bidi/>
      </w:pPr>
      <w:r>
        <w:rPr>
          <w:rFonts w:ascii="arial" w:hAnsi="arial" w:eastAsia="arial" w:cs="arial"/>
          <w:sz w:val="28"/>
          <w:szCs w:val="28"/>
          <w:b w:val="1"/>
          <w:bCs w:val="1"/>
          <w:rtl/>
        </w:rPr>
        <w:t xml:space="preserve">شعبان الفقير القادري
</w:t>
      </w:r>
    </w:p>
    <w:p>
      <w:pPr/>
      <w:r>
        <w:rPr/>
        <w:t xml:space="preserve">شعبان الفقير القادري شعبان بن أبي بكر بن عمر، الصالح الزاهد الشيخ أبو البركات الإربلي الفقير القادري، صاحب الشيخ جمال الدين ابن الظاهري؛ لازمه مدة وطاف معه يسمع على الأشياخ بمصر والإسكندرية ودمشق، وكان عنده أجزاء من عواليه، وخرج له ابن الظاهري مشيخة، فسمعها منه العلامة تاج الدين الفزاري وعبد الغني بن بنين، وكان يعرف شيوخه ويحكي حكايات حسنة، وتوفي رحمه الله في شهر رجب سنة إحدى عشرة وسبعمائة عن سبع وثمانين سنة.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2026-10-24T00:06:26+00:00</dcterms:created>
  <dcterms:modified xsi:type="dcterms:W3CDTF">2026-10-24T00:06:26+00:00</dcterms:modified>
</cp:coreProperties>
</file>

<file path=docProps/custom.xml><?xml version="1.0" encoding="utf-8"?>
<Properties xmlns="http://schemas.openxmlformats.org/officeDocument/2006/custom-properties" xmlns:vt="http://schemas.openxmlformats.org/officeDocument/2006/docPropsVTypes"/>
</file>