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الشافعي
</w:t>
      </w:r>
    </w:p>
    <w:p>
      <w:pPr>
        <w:jc w:val="start"/>
        <w:bidi/>
      </w:pPr>
      <w:r>
        <w:rPr>
          <w:rFonts w:ascii="arial" w:hAnsi="arial" w:eastAsia="arial" w:cs="arial"/>
          <w:sz w:val="28"/>
          <w:szCs w:val="28"/>
          <w:b w:val="1"/>
          <w:bCs w:val="1"/>
          <w:rtl/>
        </w:rPr>
        <w:t xml:space="preserve">الشافعي
</w:t>
      </w:r>
    </w:p>
    <w:p>
      <w:pPr/>
      <w:r>
        <w:rPr/>
        <w:t xml:space="preserve">الشافعي شعيب بن أبي طاهر بن كليب بن مقبل، أبو الغيث الضرير البصري؛ سكن بغداد وتفقه بها للشافعي على أبي طالب الكرخي وأبي القاسم الفراتي صاحبي أبي الحسن ابن الخل، وتولى الإعادة بالمدرسة الثقتية بباب الأزج، وكانت له معرفة حسنة بالأدب، وله شعر وترسل، وكان متدينا حسن الطريقة محبا للخمول، وتوفي سنة ثمان عشرة وستمائة، ومن شعره: </w:t>
      </w:r>
    </w:p>
    <w:p/>
    <w:p>
      <w:pPr>
        <w:jc w:val="center"/>
      </w:pPr>
      <w:r>
        <w:rPr>
          <w:color w:val="ff0000"/>
        </w:rPr>
        <w:t xml:space="preserve">لعمري لئن أقصت يد الدهر قربنا</w:t>
      </w:r>
      <w:r>
        <w:rPr>
          <w:color w:val="ff0000"/>
        </w:rPr>
        <w:t xml:space="preserve">      </w:t>
      </w:r>
      <w:r>
        <w:rPr>
          <w:color w:val="ff0000"/>
        </w:rPr>
        <w:t xml:space="preserve">وجذت بسكين النوى منه أقرانا</w:t>
      </w:r>
    </w:p>
    <w:p/>
    <w:p>
      <w:pPr>
        <w:jc w:val="center"/>
      </w:pPr>
      <w:r>
        <w:rPr>
          <w:color w:val="ff0000"/>
        </w:rPr>
        <w:t xml:space="preserve">فإني على العهد الذي كان بيننا</w:t>
      </w:r>
      <w:r>
        <w:rPr>
          <w:color w:val="ff0000"/>
        </w:rPr>
        <w:t xml:space="preserve">      </w:t>
      </w:r>
      <w:r>
        <w:rPr>
          <w:color w:val="ff0000"/>
        </w:rPr>
        <w:t xml:space="preserve">مقيم إلى أن يقدر الله ملقانا</w:t>
      </w:r>
    </w:p>
    <w:p/>
    <w:p>
      <w:pPr/>
      <w:r>
        <w:rPr/>
        <w:t xml:space="preserve">قلت: شعر غث رث.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أبي طاهر بن كليب بن مقبل أبو الغيث الضرير
</w:t>
      </w:r>
    </w:p>
    <w:p>
      <w:pPr/>
      <w:r>
        <w:rPr/>
        <w:t xml:space="preserve">شعيب بن أبي طاهر بن كليب بن مقبل أبو الغيث الضرير من أهل البصرة تفقه ببغداد على أبي طالب الكرخي وأبي القاسم الفراتي صاحب ابن الخل</w:t>
      </w:r>
    </w:p>
    <w:p/>
    <w:p>
      <w:pPr/>
      <w:r>
        <w:rPr/>
        <w:t xml:space="preserve">وله شعر جيد</w:t>
      </w:r>
    </w:p>
    <w:p/>
    <w:p>
      <w:pPr/>
      <w:r>
        <w:rPr/>
        <w:t xml:space="preserve">مات في المحرم سنة ثمان عشرة وستمائة</w:t>
      </w:r>
    </w:p>
    <w:p>
      <w:pPr>
        <w:jc w:val="start"/>
        <w:bidi/>
      </w:pPr>
      <w:r>
        <w:rPr>
          <w:sz w:val="24"/>
          <w:szCs w:val="24"/>
          <w:b w:val="1"/>
          <w:bCs w:val="1"/>
          <w:rtl/>
        </w:rPr>
        <w:t xml:space="preserve">
طبقات الشافعية الكبرى،(دار هجر - القاهرة،1992،ط 2،ج 8،ص 151)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شعيب بن أبي طاهر بن كليب بن مقبل أبو الغيث الضرير.
</w:t>
      </w:r>
    </w:p>
    <w:p>
      <w:pPr/>
      <w:r>
        <w:rPr/>
        <w:t xml:space="preserve">شعيب بن أبي طاهر بن كليب بن مقبل أبو الغيث الضرير. </w:t>
      </w:r>
    </w:p>
    <w:p/>
    <w:p>
      <w:pPr/>
      <w:r>
        <w:rPr/>
        <w:t xml:space="preserve">من أهل البصرة، تفقه ببغداد على أبي طالب الكرخى وأبى القاسم الفراتى صاحبى ابن الخِل، وله شعر جيد، مات في المحرم سنة ثمان عشرة وستمائة.</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2026-10-22T18:29:15+00:00</dcterms:created>
  <dcterms:modified xsi:type="dcterms:W3CDTF">2026-10-22T18:29:15+00:00</dcterms:modified>
</cp:coreProperties>
</file>

<file path=docProps/custom.xml><?xml version="1.0" encoding="utf-8"?>
<Properties xmlns="http://schemas.openxmlformats.org/officeDocument/2006/custom-properties" xmlns:vt="http://schemas.openxmlformats.org/officeDocument/2006/docPropsVTypes"/>
</file>