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شملة المتغلب على بلاد فارس
</w:t>
      </w:r>
    </w:p>
    <w:p>
      <w:pPr>
        <w:jc w:val="start"/>
        <w:bidi/>
      </w:pPr>
      <w:r>
        <w:rPr>
          <w:rFonts w:ascii="arial" w:hAnsi="arial" w:eastAsia="arial" w:cs="arial"/>
          <w:sz w:val="28"/>
          <w:szCs w:val="28"/>
          <w:b w:val="1"/>
          <w:bCs w:val="1"/>
          <w:rtl/>
        </w:rPr>
        <w:t xml:space="preserve">شملة المتغلب على بلاد فارس
</w:t>
      </w:r>
    </w:p>
    <w:p>
      <w:pPr/>
      <w:r>
        <w:rPr/>
        <w:t xml:space="preserve">شملة المتغلب على بلاد فارس شملة التركماني؛ كان قد تغلب على بلاد فارس، واستحدث قلاعا، ونهب الأكراد والتركمان، وبدع وقوي على السلجوقية، وتم له الأمر أكثر من عشرين سنة، إلى أن نهض إلى قتال بعض التركمان، فتهيؤوا له، واستعانوا بالبهلوان إلدكز، فالتقوا وأخذ أسيرا هو وولده، ومات بعد يومين سنة سبعين وخمسمائة، وكان جبارا ظالما غاشما.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2026-10-23T02:58:37+00:00</dcterms:created>
  <dcterms:modified xsi:type="dcterms:W3CDTF">2026-10-23T02:58:37+00:00</dcterms:modified>
</cp:coreProperties>
</file>

<file path=docProps/custom.xml><?xml version="1.0" encoding="utf-8"?>
<Properties xmlns="http://schemas.openxmlformats.org/officeDocument/2006/custom-properties" xmlns:vt="http://schemas.openxmlformats.org/officeDocument/2006/docPropsVTypes"/>
</file>