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المحسني
</w:t>
      </w:r>
    </w:p>
    <w:p>
      <w:pPr>
        <w:jc w:val="start"/>
        <w:bidi/>
      </w:pPr>
      <w:r>
        <w:rPr>
          <w:rFonts w:ascii="arial" w:hAnsi="arial" w:eastAsia="arial" w:cs="arial"/>
          <w:sz w:val="28"/>
          <w:szCs w:val="28"/>
          <w:b w:val="1"/>
          <w:bCs w:val="1"/>
          <w:rtl/>
        </w:rPr>
        <w:t xml:space="preserve">المحسني
</w:t>
      </w:r>
    </w:p>
    <w:p>
      <w:pPr/>
      <w:r>
        <w:rPr/>
        <w:t xml:space="preserve">المحسني شهاب بن علي بن عبد الله، الشيخ المبارك أبو علي المحسني؛ رجل أمي مقيم بتربة الفارس أقطاي بظاهر القاهرة. روى الكثير عن ابن المقير وابن رواج، وتفرد بأجزاء، وأخذ عنه الشيخ شمس الدين والواني وقاضي القضاة تقي الدين السبكي وابن الفخر وابن شامة وطائفة، وتوفي سنة ثمان وسبعمائة.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2026-10-23T17:14:53+00:00</dcterms:created>
  <dcterms:modified xsi:type="dcterms:W3CDTF">2026-10-23T17:14:53+00:00</dcterms:modified>
</cp:coreProperties>
</file>

<file path=docProps/custom.xml><?xml version="1.0" encoding="utf-8"?>
<Properties xmlns="http://schemas.openxmlformats.org/officeDocument/2006/custom-properties" xmlns:vt="http://schemas.openxmlformats.org/officeDocument/2006/docPropsVTypes"/>
</file>