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شهدانكه
</w:t>
      </w:r>
    </w:p>
    <w:p>
      <w:pPr>
        <w:jc w:val="start"/>
        <w:bidi/>
      </w:pPr>
      <w:r>
        <w:rPr>
          <w:rFonts w:ascii="arial" w:hAnsi="arial" w:eastAsia="arial" w:cs="arial"/>
          <w:sz w:val="28"/>
          <w:szCs w:val="28"/>
          <w:b w:val="1"/>
          <w:bCs w:val="1"/>
          <w:rtl/>
        </w:rPr>
        <w:t xml:space="preserve">ابن شهدانكه
</w:t>
      </w:r>
    </w:p>
    <w:p>
      <w:pPr/>
      <w:r>
        <w:rPr/>
        <w:t xml:space="preserve">ابن شهدانكه اسمه عبد المحسن بن محمد.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شهدانكه
</w:t>
      </w:r>
    </w:p>
    <w:p>
      <w:pPr/>
      <w:r>
        <w:rPr/>
        <w:t xml:space="preserve">ابن شهدانكه عبد المحسن بن محمد بن علي بن أحمد بن علي. أبو منصور الشيحي، بالشين المعجمة والياء آخر الحروف، والحاء المهملة. التاجر المعروف بابن شهدانكه. البغدادي؛ من أهل محلة النصرية. سمع الكثير، وكتب بخطه أكثر مسموعاته. </w:t>
      </w:r>
    </w:p>
    <w:p/>
    <w:p>
      <w:pPr/>
      <w:r>
        <w:rPr/>
        <w:t xml:space="preserve">وتوفي سنة سبع وثمانين وأربع ماية. </w:t>
      </w:r>
    </w:p>
    <w:p>
      <w:pPr>
        <w:jc w:val="start"/>
        <w:bidi/>
      </w:pPr>
      <w:r>
        <w:rPr>
          <w:sz w:val="24"/>
          <w:szCs w:val="24"/>
          <w:b w:val="1"/>
          <w:bCs w:val="1"/>
          <w:rtl/>
        </w:rPr>
        <w:t xml:space="preserve">
الوافي بالوفيات،(دار فرانز شتاينر، فيسبادن، ألمانيا / دار إحياء التراث - بيروت،2000،ط 1،ج 19،ص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 يحي
</w:t>
      </w:r>
    </w:p>
    <w:p>
      <w:pPr/>
      <w:r>
        <w:rPr/>
        <w:t xml:space="preserve">الش يحي الإمام المحدث الجوال الصدوق، أبو منصور عبد المحسن بن محمد بن علي بن أحمد بن علي بن شهدانكه الشيحي، ثم البغدادي، الفقيه، المالكي، النصري، من محلة النصرية، التاجر، السفار.</w:t>
      </w:r>
    </w:p>
    <w:p/>
    <w:p>
      <w:pPr/>
      <w:r>
        <w:rPr/>
        <w:t xml:space="preserve">قال غيث بن علي: قال لي: ولدت في سنة إحدى وعشرين وأربع مائة، وسمعت في سنة ’’427’’.</w:t>
      </w:r>
    </w:p>
    <w:p/>
    <w:p>
      <w:pPr/>
      <w:r>
        <w:rPr/>
        <w:t xml:space="preserve">سمع: أبا بكر أحمد بن محمد بن الصقر، وأبا منصور محمد بن محمد بن السواق، وعبد العزيز بن علي الأزجي، وأبا طالب بن غيلان، وأبا محمد الخلال، وعدة، وبمصر أبا الحسن بن الطفال، وأبا القاسم الفارسي، وبدمشق أبا عبد الله محمد بن يحيى بن سلوان، وبالرحبة عبيد الله بن أحمد الرقي، وعدة، وكتب بخطه أكثر تصانيفه.</w:t>
      </w:r>
    </w:p>
    <w:p/>
    <w:p>
      <w:pPr/>
      <w:r>
        <w:rPr/>
        <w:t xml:space="preserve">حدث عنه: الخطيب -شيخه-، وأبو السعود المجلي، وإسماعيل بن السمرقندي، وأبو الفتح بن عبد السلام، والفقيه سعيد بن محمد الرزاز، وابن ناصر، وابن الزاغوني، وابن البطي، وخلق.</w:t>
      </w:r>
    </w:p>
    <w:p/>
    <w:p>
      <w:pPr/>
      <w:r>
        <w:rPr/>
        <w:t xml:space="preserve">سئل عنه إسماعيل بن محمد الحافظ، فقال: شيخ جليل فاضل ثقة.</w:t>
      </w:r>
    </w:p>
    <w:p/>
    <w:p>
      <w:pPr/>
      <w:r>
        <w:rPr/>
        <w:t xml:space="preserve">وقال أبو عامر العبدري: كان من أنبل من رأيت وأوثقه.</w:t>
      </w:r>
    </w:p>
    <w:p/>
    <w:p>
      <w:pPr/>
      <w:r>
        <w:rPr/>
        <w:t xml:space="preserve">وقال أبو علي بن سكرة: كان فاضلا نبيلا كيسا ثقة، وكان عنده أصل أبي بكر الخطيب ’’بتاريخ بغداد’’، خصه به. قال السمعاني: هو الذي نقل الخطيب إلى العراق، فأهدى إليه ’’تاريخه’’ بخطه.</w:t>
      </w:r>
    </w:p>
    <w:p/>
    <w:p>
      <w:pPr/>
      <w:r>
        <w:rPr/>
        <w:t xml:space="preserve">وقال البرداني: كان أمينا سريا متمولا، كتب كثيرا، مات في جمادى الأولى، سنة تسع وثمانين وأربع مائة.</w:t>
      </w:r>
    </w:p>
    <w:p/>
    <w:p>
      <w:pPr/>
      <w:r>
        <w:rPr/>
        <w:t xml:space="preserve">الزاز، القومساني: </w:t>
      </w:r>
    </w:p>
    <w:p>
      <w:pPr>
        <w:jc w:val="start"/>
        <w:bidi/>
      </w:pPr>
      <w:r>
        <w:rPr>
          <w:sz w:val="24"/>
          <w:szCs w:val="24"/>
          <w:b w:val="1"/>
          <w:bCs w:val="1"/>
          <w:rtl/>
        </w:rPr>
        <w:t xml:space="preserve">
سير أعلام النبلاء،(دار الحديث- القاهرة،2006،ط 1،ج 14،ص 174)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المحسن بن محمد، أبو منصور الشيحي، المعروف بابن شهدانكه.
</w:t>
      </w:r>
    </w:p>
    <w:p>
      <w:pPr/>
      <w:r>
        <w:rPr/>
        <w:t xml:space="preserve">عبد المحسن بن محمد، أبو منصور الشيحي، المعروف بابن شهدانكه. </w:t>
      </w:r>
    </w:p>
    <w:p/>
    <w:p>
      <w:pPr/>
      <w:r>
        <w:rPr/>
        <w:t xml:space="preserve">سمع الكثير من أبي طالب بن غيلان، وخلق سواه من بلاد شتى، وسمع أكثر مصنفات أبي بكر الخطيب، واختص به.</w:t>
      </w:r>
    </w:p>
    <w:p/>
    <w:p>
      <w:pPr/>
      <w:r>
        <w:rPr/>
        <w:t xml:space="preserve">وروى عنه: أبو بكر الخطيب، وأبو الفضل بن ناصر، وجماعة من الحفاظ،</w:t>
      </w:r>
    </w:p>
    <w:p/>
    <w:p>
      <w:pPr/>
      <w:r>
        <w:rPr/>
        <w:t xml:space="preserve">وغيرهم.</w:t>
      </w:r>
    </w:p>
    <w:p/>
    <w:p>
      <w:pPr/>
      <w:r>
        <w:rPr/>
        <w:t xml:space="preserve">قال ابن ناصر: ثنا عبد المحسن بن محمد بن علي ببغداد، شيخ فاضل ثقة.</w:t>
      </w:r>
    </w:p>
    <w:p/>
    <w:p>
      <w:pPr/>
      <w:r>
        <w:rPr/>
        <w:t xml:space="preserve">وقال شجاع الذهلي: سمع الحديث الكثير، وحدث إلى حين وفاته، وكان صدوقاً.</w:t>
      </w:r>
    </w:p>
    <w:p/>
    <w:p>
      <w:pPr/>
      <w:r>
        <w:rPr/>
        <w:t xml:space="preserve">وقال السلفي: سألت أبا عامر محمد بن سعدون الحافظ العبدري عن عبد المحسن البغدادي فقال: ما ورد بغداد أوثق منه، فقلت: نقلت من خطه غير شيء، وكان كثير السقم. فقال: لعله كتبه في الصغر، فأما في حال كبره كان أحفظ الناس لما يكتب.</w:t>
      </w:r>
    </w:p>
    <w:p/>
    <w:p>
      <w:pPr/>
      <w:r>
        <w:rPr/>
        <w:t xml:space="preserve">قال ابن النجار: قرأت بخط العبدري حديث أبي منصور عبد المحسن الشيحي الثقة الصدوق النبيل لفظاً.</w:t>
      </w:r>
    </w:p>
    <w:p/>
    <w:p>
      <w:pPr/>
      <w:r>
        <w:rPr/>
        <w:t xml:space="preserve">وقال الصدفي: كان فاضلاً نبيلاً كيساً ثقة، وكان عنده أصل الخطيب من «تاريخه» بخطه حضر به.</w:t>
      </w:r>
    </w:p>
    <w:p/>
    <w:p>
      <w:pPr/>
      <w:r>
        <w:rPr/>
        <w:t xml:space="preserve">وقال أبو علي البرداني: كان قد سمع كثيراً، وكتب كثيراً، وكان خيراً، جميل الطريقة، ثقة، أميناً، سرياً، وكان من المتمولين المحولين من الكتب في كل المعاني، لا يبخل على أحد بكتاب مع علو قيمة الكتاب: توفي سنة تسع وثمانين وأربعمائة، ومولده سنة إحدى وعشرين.</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منصور عبد المحسن بن محمد بن علي الشيحي التاجر
</w:t>
      </w:r>
    </w:p>
    <w:p>
      <w:pPr/>
      <w:r>
        <w:rPr/>
        <w:t xml:space="preserve">والمحدث أبو منصور عبد المحسن بن محمد بن علي الشيحي التاجر</w:t>
      </w:r>
    </w:p>
    <w:p>
      <w:pPr>
        <w:jc w:val="start"/>
        <w:bidi/>
      </w:pPr>
      <w:r>
        <w:rPr>
          <w:sz w:val="24"/>
          <w:szCs w:val="24"/>
          <w:b w:val="1"/>
          <w:bCs w:val="1"/>
          <w:rtl/>
        </w:rPr>
        <w:t xml:space="preserve">
المعين في طبقات المحدثين،(دار الفرقان، عمان - الأردن،1984،ط 1،ج 1،ص 142)</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2026-10-24T11:51:43+00:00</dcterms:created>
  <dcterms:modified xsi:type="dcterms:W3CDTF">2026-10-24T11:51:43+00:00</dcterms:modified>
</cp:coreProperties>
</file>

<file path=docProps/custom.xml><?xml version="1.0" encoding="utf-8"?>
<Properties xmlns="http://schemas.openxmlformats.org/officeDocument/2006/custom-properties" xmlns:vt="http://schemas.openxmlformats.org/officeDocument/2006/docPropsVTypes"/>
</file>